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4A4D82" w14:textId="50479158" w:rsidR="00C151AD" w:rsidRPr="000E0BC7" w:rsidRDefault="00C151AD" w:rsidP="00C151AD">
      <w:pPr>
        <w:tabs>
          <w:tab w:val="center" w:pos="4536"/>
          <w:tab w:val="right" w:pos="7938"/>
          <w:tab w:val="right" w:pos="9639"/>
        </w:tabs>
        <w:ind w:right="2"/>
        <w:rPr>
          <w:rFonts w:ascii="Arial" w:hAnsi="Arial" w:cs="Arial"/>
          <w:b/>
          <w:bCs/>
        </w:rPr>
      </w:pPr>
      <w:r w:rsidRPr="000E0BC7">
        <w:rPr>
          <w:rFonts w:ascii="Arial" w:hAnsi="Arial" w:cs="Arial"/>
          <w:b/>
          <w:bCs/>
        </w:rPr>
        <w:t>3GPP TSG RAN WG1 #11</w:t>
      </w:r>
      <w:r w:rsidR="002D2038" w:rsidRPr="000E0BC7">
        <w:rPr>
          <w:rFonts w:ascii="Arial" w:hAnsi="Arial" w:cs="Arial"/>
          <w:b/>
          <w:bCs/>
        </w:rPr>
        <w:t>6</w:t>
      </w:r>
      <w:r w:rsidRPr="000E0BC7">
        <w:rPr>
          <w:rFonts w:ascii="Arial" w:hAnsi="Arial" w:cs="Arial"/>
          <w:b/>
          <w:bCs/>
        </w:rPr>
        <w:tab/>
      </w:r>
      <w:r w:rsidRPr="000E0BC7">
        <w:rPr>
          <w:rFonts w:ascii="Arial" w:hAnsi="Arial" w:cs="Arial"/>
          <w:b/>
          <w:bCs/>
        </w:rPr>
        <w:tab/>
      </w:r>
      <w:r w:rsidRPr="000E0BC7">
        <w:rPr>
          <w:rFonts w:ascii="Arial" w:hAnsi="Arial" w:cs="Arial"/>
          <w:b/>
          <w:bCs/>
        </w:rPr>
        <w:tab/>
      </w:r>
      <w:r w:rsidR="0051326F" w:rsidRPr="0051326F">
        <w:rPr>
          <w:rFonts w:ascii="Arial" w:hAnsi="Arial" w:cs="Arial"/>
          <w:b/>
          <w:bCs/>
        </w:rPr>
        <w:t>R1-240103</w:t>
      </w:r>
      <w:r w:rsidR="0051326F">
        <w:rPr>
          <w:rFonts w:ascii="Arial" w:hAnsi="Arial" w:cs="Arial"/>
          <w:b/>
          <w:bCs/>
        </w:rPr>
        <w:t>2</w:t>
      </w:r>
    </w:p>
    <w:p w14:paraId="1ED9FE78" w14:textId="306132E0" w:rsidR="00210D4C" w:rsidRPr="000E0BC7" w:rsidRDefault="002D2038" w:rsidP="00311702">
      <w:pPr>
        <w:pStyle w:val="3GPPHeader"/>
        <w:rPr>
          <w:rFonts w:ascii="Arial" w:eastAsia="MS Mincho" w:hAnsi="Arial" w:cs="Arial"/>
          <w:bCs/>
          <w:lang w:val="en-GB" w:eastAsia="ja-JP"/>
        </w:rPr>
      </w:pPr>
      <w:r w:rsidRPr="000E0BC7">
        <w:rPr>
          <w:rFonts w:ascii="Arial" w:eastAsia="MS Mincho" w:hAnsi="Arial" w:cs="Arial"/>
          <w:bCs/>
          <w:lang w:val="en-GB" w:eastAsia="ja-JP"/>
        </w:rPr>
        <w:t>Athens, Greece, February 26</w:t>
      </w:r>
      <w:r w:rsidRPr="000E0BC7">
        <w:rPr>
          <w:rFonts w:ascii="Arial" w:eastAsia="MS Mincho" w:hAnsi="Arial" w:cs="Arial"/>
          <w:bCs/>
          <w:vertAlign w:val="superscript"/>
          <w:lang w:val="en-GB" w:eastAsia="ja-JP"/>
        </w:rPr>
        <w:t>th</w:t>
      </w:r>
      <w:r w:rsidRPr="000E0BC7">
        <w:rPr>
          <w:rFonts w:ascii="Arial" w:eastAsia="MS Mincho" w:hAnsi="Arial" w:cs="Arial"/>
          <w:bCs/>
          <w:lang w:val="en-GB" w:eastAsia="ja-JP"/>
        </w:rPr>
        <w:t xml:space="preserve"> – March 1</w:t>
      </w:r>
      <w:r w:rsidRPr="000E0BC7">
        <w:rPr>
          <w:rFonts w:ascii="Arial" w:eastAsia="MS Mincho" w:hAnsi="Arial" w:cs="Arial"/>
          <w:bCs/>
          <w:vertAlign w:val="superscript"/>
          <w:lang w:val="en-GB" w:eastAsia="ja-JP"/>
        </w:rPr>
        <w:t>st</w:t>
      </w:r>
      <w:r w:rsidRPr="000E0BC7">
        <w:rPr>
          <w:rFonts w:ascii="Arial" w:eastAsia="MS Mincho" w:hAnsi="Arial" w:cs="Arial"/>
          <w:bCs/>
          <w:lang w:val="en-GB" w:eastAsia="ja-JP"/>
        </w:rPr>
        <w:t>, 2024</w:t>
      </w:r>
    </w:p>
    <w:p w14:paraId="5FB7E722" w14:textId="3780DD96" w:rsidR="00E90E49" w:rsidRPr="000E0BC7" w:rsidRDefault="00E90E49" w:rsidP="00311702">
      <w:pPr>
        <w:pStyle w:val="3GPPHeader"/>
        <w:rPr>
          <w:rFonts w:ascii="Arial" w:hAnsi="Arial" w:cs="Arial"/>
        </w:rPr>
      </w:pPr>
      <w:r w:rsidRPr="000E0BC7">
        <w:rPr>
          <w:rFonts w:ascii="Arial" w:hAnsi="Arial" w:cs="Arial"/>
        </w:rPr>
        <w:t>Agenda Item:</w:t>
      </w:r>
      <w:r w:rsidRPr="000E0BC7">
        <w:rPr>
          <w:rFonts w:ascii="Arial" w:hAnsi="Arial" w:cs="Arial"/>
        </w:rPr>
        <w:tab/>
      </w:r>
      <w:r w:rsidR="002D2038" w:rsidRPr="000E0BC7">
        <w:rPr>
          <w:rFonts w:ascii="Arial" w:hAnsi="Arial" w:cs="Arial"/>
        </w:rPr>
        <w:t>9</w:t>
      </w:r>
      <w:r w:rsidR="00FA72BF" w:rsidRPr="000E0BC7">
        <w:rPr>
          <w:rFonts w:ascii="Arial" w:hAnsi="Arial" w:cs="Arial"/>
        </w:rPr>
        <w:t>.</w:t>
      </w:r>
      <w:r w:rsidR="00C151AD" w:rsidRPr="000E0BC7">
        <w:rPr>
          <w:rFonts w:ascii="Arial" w:hAnsi="Arial" w:cs="Arial"/>
        </w:rPr>
        <w:t>1</w:t>
      </w:r>
      <w:r w:rsidR="002D2038" w:rsidRPr="000E0BC7">
        <w:rPr>
          <w:rFonts w:ascii="Arial" w:hAnsi="Arial" w:cs="Arial"/>
        </w:rPr>
        <w:t>1.</w:t>
      </w:r>
      <w:r w:rsidR="0051326F">
        <w:rPr>
          <w:rFonts w:ascii="Arial" w:hAnsi="Arial" w:cs="Arial"/>
        </w:rPr>
        <w:t>4</w:t>
      </w:r>
    </w:p>
    <w:p w14:paraId="2D2AF385" w14:textId="5863517E" w:rsidR="00E90E49" w:rsidRPr="000E0BC7" w:rsidRDefault="003D3C45" w:rsidP="00F64C2B">
      <w:pPr>
        <w:pStyle w:val="3GPPHeader"/>
        <w:rPr>
          <w:rFonts w:ascii="Arial" w:hAnsi="Arial" w:cs="Arial"/>
        </w:rPr>
      </w:pPr>
      <w:r w:rsidRPr="000E0BC7">
        <w:rPr>
          <w:rFonts w:ascii="Arial" w:hAnsi="Arial" w:cs="Arial"/>
        </w:rPr>
        <w:t>Source:</w:t>
      </w:r>
      <w:r w:rsidR="00E90E49" w:rsidRPr="000E0BC7">
        <w:rPr>
          <w:rFonts w:ascii="Arial" w:hAnsi="Arial" w:cs="Arial"/>
        </w:rPr>
        <w:tab/>
      </w:r>
      <w:r w:rsidR="00F12DE8" w:rsidRPr="000E0BC7">
        <w:rPr>
          <w:rFonts w:ascii="Arial" w:hAnsi="Arial" w:cs="Arial"/>
        </w:rPr>
        <w:t>Apple</w:t>
      </w:r>
    </w:p>
    <w:p w14:paraId="64D45340" w14:textId="10CECA83" w:rsidR="00531215" w:rsidRPr="000E0BC7" w:rsidRDefault="003D3C45" w:rsidP="00311702">
      <w:pPr>
        <w:pStyle w:val="3GPPHeader"/>
        <w:rPr>
          <w:rFonts w:ascii="Arial" w:hAnsi="Arial" w:cs="Arial"/>
        </w:rPr>
      </w:pPr>
      <w:r w:rsidRPr="000E0BC7">
        <w:rPr>
          <w:rFonts w:ascii="Arial" w:hAnsi="Arial" w:cs="Arial"/>
        </w:rPr>
        <w:t>Title:</w:t>
      </w:r>
      <w:r w:rsidR="00E90E49" w:rsidRPr="000E0BC7">
        <w:rPr>
          <w:rFonts w:ascii="Arial" w:hAnsi="Arial" w:cs="Arial"/>
        </w:rPr>
        <w:tab/>
      </w:r>
      <w:r w:rsidR="0051326F" w:rsidRPr="0051326F">
        <w:rPr>
          <w:rFonts w:ascii="Arial" w:hAnsi="Arial" w:cs="Arial"/>
        </w:rPr>
        <w:t xml:space="preserve">Discussion on IoT-NTN </w:t>
      </w:r>
      <w:r w:rsidR="00035E97" w:rsidRPr="00035E97">
        <w:rPr>
          <w:rFonts w:ascii="Arial" w:hAnsi="Arial" w:cs="Arial"/>
        </w:rPr>
        <w:t>Uplink Capacity E</w:t>
      </w:r>
      <w:r w:rsidR="0051326F" w:rsidRPr="0051326F">
        <w:rPr>
          <w:rFonts w:ascii="Arial" w:hAnsi="Arial" w:cs="Arial"/>
        </w:rPr>
        <w:t>nhancement</w:t>
      </w:r>
    </w:p>
    <w:p w14:paraId="4C4FA8C4" w14:textId="77777777" w:rsidR="00E90E49" w:rsidRPr="000E0BC7" w:rsidRDefault="00D52012" w:rsidP="00396685">
      <w:pPr>
        <w:pStyle w:val="3GPPHeader"/>
        <w:rPr>
          <w:rFonts w:ascii="Arial" w:hAnsi="Arial" w:cs="Arial"/>
        </w:rPr>
      </w:pPr>
      <w:r w:rsidRPr="000E0BC7">
        <w:rPr>
          <w:rFonts w:ascii="Arial" w:hAnsi="Arial" w:cs="Arial"/>
        </w:rPr>
        <w:t>Document for:</w:t>
      </w:r>
      <w:r w:rsidRPr="000E0BC7">
        <w:rPr>
          <w:rFonts w:ascii="Arial" w:hAnsi="Arial" w:cs="Arial"/>
        </w:rPr>
        <w:tab/>
        <w:t>Discussion/</w:t>
      </w:r>
      <w:r w:rsidR="00E90E49" w:rsidRPr="000E0BC7">
        <w:rPr>
          <w:rFonts w:ascii="Arial" w:hAnsi="Arial" w:cs="Arial"/>
        </w:rPr>
        <w:t>Decision</w:t>
      </w:r>
    </w:p>
    <w:p w14:paraId="42515957" w14:textId="1B70810F" w:rsidR="00E00129" w:rsidRDefault="00E90E49" w:rsidP="004D113B">
      <w:pPr>
        <w:pStyle w:val="Heading1"/>
        <w:jc w:val="both"/>
      </w:pPr>
      <w:r w:rsidRPr="00A6576F">
        <w:t>Introduction</w:t>
      </w:r>
    </w:p>
    <w:p w14:paraId="37D7023C" w14:textId="1C4E06FF" w:rsidR="00E00129" w:rsidRDefault="00E00129" w:rsidP="008A3282">
      <w:pPr>
        <w:jc w:val="both"/>
      </w:pPr>
      <w:r>
        <w:t xml:space="preserve">In </w:t>
      </w:r>
      <w:r w:rsidR="009761AF">
        <w:t xml:space="preserve">the </w:t>
      </w:r>
      <w:r>
        <w:t>RAN #1</w:t>
      </w:r>
      <w:r w:rsidR="002D2038">
        <w:t>02</w:t>
      </w:r>
      <w:r>
        <w:t xml:space="preserve"> meeting</w:t>
      </w:r>
      <w:r w:rsidR="00385112">
        <w:t xml:space="preserve">, </w:t>
      </w:r>
      <w:r w:rsidR="002D2038">
        <w:t xml:space="preserve">the WID of Release 19 </w:t>
      </w:r>
      <w:r w:rsidR="00280BF3">
        <w:rPr>
          <w:rFonts w:hint="eastAsia"/>
        </w:rPr>
        <w:t>IoT</w:t>
      </w:r>
      <w:r w:rsidR="00280BF3">
        <w:t>-</w:t>
      </w:r>
      <w:r w:rsidR="002D2038">
        <w:t xml:space="preserve">NTN was agreed </w:t>
      </w:r>
      <w:r w:rsidR="002D2038">
        <w:fldChar w:fldCharType="begin"/>
      </w:r>
      <w:r w:rsidR="002D2038">
        <w:instrText xml:space="preserve"> REF _Ref146048113 \r \h </w:instrText>
      </w:r>
      <w:r w:rsidR="002D2038">
        <w:fldChar w:fldCharType="separate"/>
      </w:r>
      <w:r w:rsidR="002D2038">
        <w:t>[1]</w:t>
      </w:r>
      <w:r w:rsidR="002D2038">
        <w:fldChar w:fldCharType="end"/>
      </w:r>
      <w:r w:rsidR="002D2038">
        <w:t xml:space="preserve">. One objective of the WID is </w:t>
      </w:r>
      <w:r w:rsidR="004037A3">
        <w:rPr>
          <w:rFonts w:eastAsia="Calibri"/>
          <w:lang w:eastAsia="ko-KR"/>
        </w:rPr>
        <w:t>u</w:t>
      </w:r>
      <w:r w:rsidR="004037A3" w:rsidRPr="009431DD">
        <w:rPr>
          <w:rFonts w:eastAsia="Calibri"/>
          <w:lang w:eastAsia="ko-KR"/>
        </w:rPr>
        <w:t xml:space="preserve">plink </w:t>
      </w:r>
      <w:r w:rsidR="004037A3">
        <w:rPr>
          <w:rFonts w:eastAsia="Calibri"/>
          <w:lang w:eastAsia="ko-KR"/>
        </w:rPr>
        <w:t>c</w:t>
      </w:r>
      <w:r w:rsidR="004037A3" w:rsidRPr="009431DD">
        <w:rPr>
          <w:rFonts w:eastAsia="Calibri"/>
          <w:lang w:eastAsia="ko-KR"/>
        </w:rPr>
        <w:t>apacity/</w:t>
      </w:r>
      <w:r w:rsidR="004037A3">
        <w:rPr>
          <w:rFonts w:eastAsia="Calibri"/>
          <w:lang w:eastAsia="ko-KR"/>
        </w:rPr>
        <w:t>t</w:t>
      </w:r>
      <w:r w:rsidR="004037A3" w:rsidRPr="009431DD">
        <w:rPr>
          <w:rFonts w:eastAsia="Calibri"/>
          <w:lang w:eastAsia="ko-KR"/>
        </w:rPr>
        <w:t xml:space="preserve">hroughput </w:t>
      </w:r>
      <w:r w:rsidR="004037A3">
        <w:rPr>
          <w:rFonts w:eastAsia="Calibri"/>
          <w:lang w:eastAsia="ko-KR"/>
        </w:rPr>
        <w:t>e</w:t>
      </w:r>
      <w:r w:rsidR="004037A3" w:rsidRPr="009431DD">
        <w:rPr>
          <w:rFonts w:eastAsia="Calibri"/>
          <w:lang w:eastAsia="ko-KR"/>
        </w:rPr>
        <w:t xml:space="preserve">nhancement for </w:t>
      </w:r>
      <w:r w:rsidR="000E0BC7">
        <w:rPr>
          <w:rFonts w:eastAsia="Calibri"/>
          <w:lang w:eastAsia="ko-KR"/>
        </w:rPr>
        <w:t>IoT</w:t>
      </w:r>
      <w:r w:rsidR="004037A3" w:rsidRPr="009431DD">
        <w:rPr>
          <w:rFonts w:eastAsia="Calibri"/>
          <w:lang w:eastAsia="ko-KR"/>
        </w:rPr>
        <w:t>-NTN</w:t>
      </w:r>
      <w:r w:rsidR="002D2038">
        <w:t xml:space="preserve">. </w:t>
      </w:r>
    </w:p>
    <w:p w14:paraId="7D5F725A" w14:textId="77777777" w:rsidR="00385112" w:rsidRDefault="00385112" w:rsidP="008A3282">
      <w:pPr>
        <w:jc w:val="both"/>
      </w:pPr>
    </w:p>
    <w:tbl>
      <w:tblPr>
        <w:tblStyle w:val="TableGrid"/>
        <w:tblW w:w="0" w:type="auto"/>
        <w:tblLook w:val="04A0" w:firstRow="1" w:lastRow="0" w:firstColumn="1" w:lastColumn="0" w:noHBand="0" w:noVBand="1"/>
      </w:tblPr>
      <w:tblGrid>
        <w:gridCol w:w="9629"/>
      </w:tblGrid>
      <w:tr w:rsidR="008E2616" w14:paraId="33C9ED9E" w14:textId="77777777" w:rsidTr="008E2616">
        <w:tc>
          <w:tcPr>
            <w:tcW w:w="9629" w:type="dxa"/>
          </w:tcPr>
          <w:p w14:paraId="270C6B0E" w14:textId="77777777" w:rsidR="000E0BC7" w:rsidRPr="00702D0A" w:rsidRDefault="000E0BC7" w:rsidP="000E0BC7">
            <w:pPr>
              <w:numPr>
                <w:ilvl w:val="0"/>
                <w:numId w:val="47"/>
              </w:numPr>
              <w:overflowPunct w:val="0"/>
              <w:autoSpaceDE w:val="0"/>
              <w:autoSpaceDN w:val="0"/>
              <w:adjustRightInd w:val="0"/>
              <w:textAlignment w:val="baseline"/>
              <w:rPr>
                <w:bCs/>
              </w:rPr>
            </w:pPr>
            <w:r w:rsidRPr="00702D0A">
              <w:rPr>
                <w:bCs/>
              </w:rPr>
              <w:t>Support of Capacity enhancements for uplink</w:t>
            </w:r>
            <w:r w:rsidRPr="00702D0A">
              <w:rPr>
                <w:bCs/>
              </w:rPr>
              <w:br/>
            </w:r>
          </w:p>
          <w:p w14:paraId="2273C856" w14:textId="77777777" w:rsidR="000E0BC7" w:rsidRPr="00702D0A" w:rsidRDefault="000E0BC7" w:rsidP="000E0BC7">
            <w:pPr>
              <w:numPr>
                <w:ilvl w:val="1"/>
                <w:numId w:val="47"/>
              </w:numPr>
              <w:overflowPunct w:val="0"/>
              <w:autoSpaceDE w:val="0"/>
              <w:autoSpaceDN w:val="0"/>
              <w:adjustRightInd w:val="0"/>
              <w:textAlignment w:val="baseline"/>
              <w:rPr>
                <w:bCs/>
              </w:rPr>
            </w:pPr>
            <w:r w:rsidRPr="00702D0A">
              <w:rPr>
                <w:bCs/>
              </w:rPr>
              <w:t>Study then specify, if beneficial, enhancements to enable multiplexing of multiple UEs (e.g. up to the min of 4 and the maximum allowed by the existing UL and DL signalling) in a single 3.75 kHz or 15 kHz subcarrier via orthogonal cover codes (OCC) for NPUSCH format 1 and NPRACH [RAN1, RAN2]</w:t>
            </w:r>
          </w:p>
          <w:p w14:paraId="4ED95353" w14:textId="77777777" w:rsidR="000E0BC7" w:rsidRPr="00702D0A" w:rsidRDefault="000E0BC7" w:rsidP="000E0BC7">
            <w:pPr>
              <w:rPr>
                <w:bCs/>
              </w:rPr>
            </w:pPr>
          </w:p>
          <w:p w14:paraId="025E66F4" w14:textId="77777777" w:rsidR="000E0BC7" w:rsidRPr="00702D0A" w:rsidRDefault="000E0BC7" w:rsidP="000E0BC7">
            <w:pPr>
              <w:numPr>
                <w:ilvl w:val="2"/>
                <w:numId w:val="47"/>
              </w:numPr>
              <w:overflowPunct w:val="0"/>
              <w:autoSpaceDE w:val="0"/>
              <w:autoSpaceDN w:val="0"/>
              <w:adjustRightInd w:val="0"/>
              <w:textAlignment w:val="baseline"/>
              <w:rPr>
                <w:bCs/>
              </w:rPr>
            </w:pPr>
            <w:r w:rsidRPr="00702D0A">
              <w:rPr>
                <w:bCs/>
              </w:rPr>
              <w:t>Multi-tone support for 15 kHz SCS should also be considered</w:t>
            </w:r>
          </w:p>
          <w:p w14:paraId="7AA06346" w14:textId="77777777" w:rsidR="000E0BC7" w:rsidRDefault="000E0BC7" w:rsidP="000E0BC7">
            <w:pPr>
              <w:ind w:left="1080" w:firstLine="720"/>
              <w:rPr>
                <w:bCs/>
                <w:i/>
                <w:iCs/>
              </w:rPr>
            </w:pPr>
          </w:p>
          <w:p w14:paraId="79B3FC64" w14:textId="16D4F024" w:rsidR="000E0BC7" w:rsidRPr="00F14872" w:rsidRDefault="000E0BC7" w:rsidP="000E0BC7">
            <w:pPr>
              <w:ind w:left="1080" w:firstLine="720"/>
              <w:rPr>
                <w:bCs/>
              </w:rPr>
            </w:pPr>
            <w:r w:rsidRPr="00947442">
              <w:rPr>
                <w:bCs/>
              </w:rPr>
              <w:t>Note: Impact of impairment shall be taken into account</w:t>
            </w:r>
          </w:p>
          <w:p w14:paraId="08E67CFF" w14:textId="77777777" w:rsidR="000E0BC7" w:rsidRDefault="000E0BC7" w:rsidP="000E0BC7">
            <w:pPr>
              <w:ind w:left="1080" w:firstLine="720"/>
              <w:rPr>
                <w:bCs/>
                <w:i/>
                <w:iCs/>
              </w:rPr>
            </w:pPr>
          </w:p>
          <w:p w14:paraId="0D55EF13" w14:textId="77777777" w:rsidR="000E0BC7" w:rsidRPr="00EE0477" w:rsidRDefault="000E0BC7" w:rsidP="000E0BC7">
            <w:pPr>
              <w:numPr>
                <w:ilvl w:val="1"/>
                <w:numId w:val="47"/>
              </w:numPr>
              <w:tabs>
                <w:tab w:val="num" w:pos="720"/>
              </w:tabs>
              <w:overflowPunct w:val="0"/>
              <w:autoSpaceDE w:val="0"/>
              <w:autoSpaceDN w:val="0"/>
              <w:adjustRightInd w:val="0"/>
              <w:textAlignment w:val="baseline"/>
              <w:rPr>
                <w:bCs/>
              </w:rPr>
            </w:pPr>
            <w:r w:rsidRPr="00EE0477">
              <w:rPr>
                <w:bCs/>
              </w:rPr>
              <w:t>S</w:t>
            </w:r>
            <w:r w:rsidRPr="00702D0A">
              <w:rPr>
                <w:bCs/>
              </w:rPr>
              <w:t>tudy and s</w:t>
            </w:r>
            <w:r w:rsidRPr="00EE0477">
              <w:rPr>
                <w:bCs/>
              </w:rPr>
              <w:t>pecify</w:t>
            </w:r>
            <w:r w:rsidRPr="00702D0A">
              <w:rPr>
                <w:bCs/>
              </w:rPr>
              <w:t>,</w:t>
            </w:r>
            <w:r w:rsidRPr="00EE0477">
              <w:rPr>
                <w:bCs/>
              </w:rPr>
              <w:t xml:space="preserve"> </w:t>
            </w:r>
            <w:r w:rsidRPr="00702D0A">
              <w:rPr>
                <w:bCs/>
              </w:rPr>
              <w:t xml:space="preserve">if beneficial </w:t>
            </w:r>
            <w:r w:rsidRPr="00EE0477">
              <w:rPr>
                <w:bCs/>
              </w:rPr>
              <w:t>the following enhancements to reduce the necessary uplink and downlink signaling to complete an EDT transaction</w:t>
            </w:r>
            <w:r w:rsidRPr="00702D0A">
              <w:rPr>
                <w:bCs/>
              </w:rPr>
              <w:t xml:space="preserve"> [RAN2]</w:t>
            </w:r>
            <w:r w:rsidRPr="00EE0477">
              <w:rPr>
                <w:bCs/>
              </w:rPr>
              <w:t>:</w:t>
            </w:r>
          </w:p>
          <w:p w14:paraId="34C1545D" w14:textId="77777777" w:rsidR="000E0BC7" w:rsidRPr="00EE0477" w:rsidRDefault="000E0BC7" w:rsidP="000E0BC7">
            <w:pPr>
              <w:numPr>
                <w:ilvl w:val="2"/>
                <w:numId w:val="47"/>
              </w:numPr>
              <w:overflowPunct w:val="0"/>
              <w:autoSpaceDE w:val="0"/>
              <w:autoSpaceDN w:val="0"/>
              <w:adjustRightInd w:val="0"/>
              <w:textAlignment w:val="baseline"/>
              <w:rPr>
                <w:bCs/>
              </w:rPr>
            </w:pPr>
            <w:r w:rsidRPr="00EE0477">
              <w:rPr>
                <w:bCs/>
              </w:rPr>
              <w:t>Msg3 transmission without msg1/RAR</w:t>
            </w:r>
          </w:p>
          <w:p w14:paraId="5EEC8C29" w14:textId="64D5F344" w:rsidR="008E2616" w:rsidRPr="000E0BC7" w:rsidRDefault="000E0BC7" w:rsidP="000E0BC7">
            <w:pPr>
              <w:numPr>
                <w:ilvl w:val="2"/>
                <w:numId w:val="47"/>
              </w:numPr>
              <w:overflowPunct w:val="0"/>
              <w:autoSpaceDE w:val="0"/>
              <w:autoSpaceDN w:val="0"/>
              <w:adjustRightInd w:val="0"/>
              <w:textAlignment w:val="baseline"/>
              <w:rPr>
                <w:bCs/>
              </w:rPr>
            </w:pPr>
            <w:r w:rsidRPr="00EE0477">
              <w:rPr>
                <w:bCs/>
              </w:rPr>
              <w:t>Efficient delivery (reduced overhead) of msg4 / RRCEarlyDataComplete</w:t>
            </w:r>
          </w:p>
        </w:tc>
      </w:tr>
    </w:tbl>
    <w:p w14:paraId="7364F9C2" w14:textId="77777777" w:rsidR="00C151AD" w:rsidRDefault="00C151AD" w:rsidP="00CD60DA">
      <w:pPr>
        <w:jc w:val="both"/>
      </w:pPr>
    </w:p>
    <w:p w14:paraId="65E8C13E" w14:textId="522E1835" w:rsidR="006400C7" w:rsidRPr="006400C7" w:rsidRDefault="006400C7" w:rsidP="00CD60DA">
      <w:pPr>
        <w:jc w:val="both"/>
      </w:pPr>
      <w:r>
        <w:t xml:space="preserve">In this contribution, we </w:t>
      </w:r>
      <w:r w:rsidR="00991887">
        <w:t xml:space="preserve">provide our </w:t>
      </w:r>
      <w:r w:rsidR="006A669F">
        <w:t>views on</w:t>
      </w:r>
      <w:r w:rsidR="00385112">
        <w:t xml:space="preserve"> the </w:t>
      </w:r>
      <w:r w:rsidR="002D2038">
        <w:t xml:space="preserve">study of </w:t>
      </w:r>
      <w:r w:rsidR="000E0BC7">
        <w:t>IoT</w:t>
      </w:r>
      <w:r w:rsidR="008D2AC3">
        <w:t>-NTN uplink capacity enhancement</w:t>
      </w:r>
      <w:r w:rsidR="00385112">
        <w:t xml:space="preserve">. </w:t>
      </w:r>
    </w:p>
    <w:p w14:paraId="05B5772E" w14:textId="1512467D" w:rsidR="0003353A" w:rsidRDefault="00EA5A5B" w:rsidP="00447B1C">
      <w:pPr>
        <w:pStyle w:val="Heading1"/>
      </w:pPr>
      <w:r>
        <w:t>Discussion</w:t>
      </w:r>
    </w:p>
    <w:p w14:paraId="4FEB1B29" w14:textId="5C415504" w:rsidR="00212109" w:rsidRDefault="008D2AC3" w:rsidP="00031434">
      <w:pPr>
        <w:pStyle w:val="Heading2"/>
      </w:pPr>
      <w:r>
        <w:t xml:space="preserve">Orthogonal Cover Codes (OCC) sequence </w:t>
      </w:r>
      <w:r w:rsidR="005C0A33">
        <w:t xml:space="preserve"> </w:t>
      </w:r>
    </w:p>
    <w:p w14:paraId="712D4450" w14:textId="4CFD02E1" w:rsidR="00031434" w:rsidRDefault="00031434" w:rsidP="0003353A">
      <w:pPr>
        <w:jc w:val="both"/>
      </w:pPr>
      <w:r>
        <w:t>Regarding the</w:t>
      </w:r>
      <w:r w:rsidR="00212109">
        <w:t xml:space="preserve"> </w:t>
      </w:r>
      <w:r w:rsidR="005C0A33">
        <w:t>OCC sequence</w:t>
      </w:r>
      <w:r>
        <w:t>, two</w:t>
      </w:r>
      <w:r w:rsidR="00212109">
        <w:t xml:space="preserve"> </w:t>
      </w:r>
      <w:r w:rsidR="00F2231A">
        <w:t xml:space="preserve">types of </w:t>
      </w:r>
      <w:r w:rsidR="005C0A33">
        <w:t>OCC code</w:t>
      </w:r>
      <w:r w:rsidR="00F2231A">
        <w:t>s</w:t>
      </w:r>
      <w:r>
        <w:t xml:space="preserve"> were extensive</w:t>
      </w:r>
      <w:r w:rsidR="009761AF">
        <w:t>ly</w:t>
      </w:r>
      <w:r>
        <w:t xml:space="preserve"> used in NR, i.e.,</w:t>
      </w:r>
      <w:r w:rsidR="005C0A33">
        <w:t xml:space="preserve"> Walsh codes and DFT-based OCC codes. The Walsh codes correspond to lines of </w:t>
      </w:r>
      <w:r w:rsidR="005C0A33" w:rsidRPr="005C0A33">
        <w:t>a special square matrix</w:t>
      </w:r>
      <w:r w:rsidR="005C0A33">
        <w:t>, i.e.,</w:t>
      </w:r>
      <w:r w:rsidR="005C0A33" w:rsidRPr="005C0A33">
        <w:t xml:space="preserve"> </w:t>
      </w:r>
      <w:r w:rsidR="009761AF">
        <w:t xml:space="preserve">the </w:t>
      </w:r>
      <w:r w:rsidR="005C0A33" w:rsidRPr="005C0A33">
        <w:t>Hadamard matrix</w:t>
      </w:r>
      <w:r w:rsidR="005C0A33">
        <w:t xml:space="preserve">. </w:t>
      </w:r>
      <w:r w:rsidR="00212109">
        <w:t>The</w:t>
      </w:r>
      <w:r w:rsidR="00F2231A">
        <w:t xml:space="preserve"> length of Walsh codes has to be</w:t>
      </w:r>
      <w:r w:rsidR="00212109">
        <w:t xml:space="preserve"> an even number</w:t>
      </w:r>
      <w:r w:rsidR="00F2231A">
        <w:t xml:space="preserve">. </w:t>
      </w:r>
      <w:r>
        <w:t xml:space="preserve">Walsh code supports </w:t>
      </w:r>
      <w:r w:rsidRPr="00031434">
        <w:t>Orthogonal Variable Spreading Factor (OVSF)</w:t>
      </w:r>
      <w:r>
        <w:t xml:space="preserve"> code tree structure and can be extended easily. </w:t>
      </w:r>
      <w:r w:rsidR="005C0A33">
        <w:t>For example, length-2 Walsh code</w:t>
      </w:r>
      <w:r w:rsidR="00F2231A">
        <w:t>s</w:t>
      </w:r>
      <w:r w:rsidR="005C0A33">
        <w:t xml:space="preserve"> could be [1 1] and [1 -1], while length-4</w:t>
      </w:r>
      <w:r w:rsidR="00F2231A">
        <w:t xml:space="preserve"> Walsh </w:t>
      </w:r>
      <w:r w:rsidR="005C0A33">
        <w:t>code</w:t>
      </w:r>
      <w:r w:rsidR="00F2231A">
        <w:t>s</w:t>
      </w:r>
      <w:r w:rsidR="005C0A33">
        <w:t xml:space="preserve"> could be [1 1 1 1], </w:t>
      </w:r>
      <w:r w:rsidR="00F2231A">
        <w:t>[1 1 -1 -1]</w:t>
      </w:r>
      <w:r w:rsidR="00212109">
        <w:t>,</w:t>
      </w:r>
      <w:r w:rsidR="00F2231A">
        <w:t xml:space="preserve"> </w:t>
      </w:r>
      <w:r w:rsidR="00212109">
        <w:t xml:space="preserve">[1 -1 1 -1] </w:t>
      </w:r>
      <w:r w:rsidR="00F2231A">
        <w:t>and [1 -1 -1 1].</w:t>
      </w:r>
    </w:p>
    <w:p w14:paraId="4F88A870" w14:textId="1967D3B1" w:rsidR="00031434" w:rsidRDefault="00F2231A" w:rsidP="00031434">
      <w:pPr>
        <w:jc w:val="both"/>
      </w:pPr>
      <w:r>
        <w:t xml:space="preserve">The DFT-based OCC sequence is generated by a formula of </w:t>
      </w:r>
      <m:oMath>
        <m:sSub>
          <m:sSubPr>
            <m:ctrlPr>
              <w:rPr>
                <w:rFonts w:ascii="Cambria Math" w:hAnsi="Cambria Math"/>
                <w:i/>
              </w:rPr>
            </m:ctrlPr>
          </m:sSubPr>
          <m:e>
            <m:r>
              <w:rPr>
                <w:rFonts w:ascii="Cambria Math" w:hAnsi="Cambria Math"/>
              </w:rPr>
              <m:t>w</m:t>
            </m:r>
          </m:e>
          <m:sub>
            <m:r>
              <w:rPr>
                <w:rFonts w:ascii="Cambria Math" w:hAnsi="Cambria Math"/>
              </w:rPr>
              <m:t>i</m:t>
            </m:r>
          </m:sub>
        </m:sSub>
        <m: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2πim</m:t>
                </m:r>
              </m:num>
              <m:den>
                <m:sSub>
                  <m:sSubPr>
                    <m:ctrlPr>
                      <w:rPr>
                        <w:rFonts w:ascii="Cambria Math" w:hAnsi="Cambria Math"/>
                        <w:i/>
                      </w:rPr>
                    </m:ctrlPr>
                  </m:sSubPr>
                  <m:e>
                    <m:r>
                      <w:rPr>
                        <w:rFonts w:ascii="Cambria Math" w:hAnsi="Cambria Math"/>
                      </w:rPr>
                      <m:t>N</m:t>
                    </m:r>
                  </m:e>
                  <m:sub>
                    <m:r>
                      <w:rPr>
                        <w:rFonts w:ascii="Cambria Math" w:hAnsi="Cambria Math"/>
                      </w:rPr>
                      <m:t>SF</m:t>
                    </m:r>
                  </m:sub>
                </m:sSub>
              </m:den>
            </m:f>
          </m:sup>
        </m:sSup>
      </m:oMath>
      <w:r>
        <w:t xml:space="preserve">, where </w:t>
      </w:r>
      <m:oMath>
        <m:r>
          <w:rPr>
            <w:rFonts w:ascii="Cambria Math" w:hAnsi="Cambria Math"/>
          </w:rPr>
          <m:t xml:space="preserve">m =0, 1, …, </m:t>
        </m:r>
        <m:sSub>
          <m:sSubPr>
            <m:ctrlPr>
              <w:rPr>
                <w:rFonts w:ascii="Cambria Math" w:hAnsi="Cambria Math"/>
                <w:i/>
              </w:rPr>
            </m:ctrlPr>
          </m:sSubPr>
          <m:e>
            <m:r>
              <w:rPr>
                <w:rFonts w:ascii="Cambria Math" w:hAnsi="Cambria Math"/>
              </w:rPr>
              <m:t>N</m:t>
            </m:r>
          </m:e>
          <m:sub>
            <m:r>
              <w:rPr>
                <w:rFonts w:ascii="Cambria Math" w:hAnsi="Cambria Math"/>
              </w:rPr>
              <m:t>SF</m:t>
            </m:r>
          </m:sub>
        </m:sSub>
        <m:r>
          <w:rPr>
            <w:rFonts w:ascii="Cambria Math" w:hAnsi="Cambria Math"/>
          </w:rPr>
          <m:t>-1</m:t>
        </m:r>
      </m:oMath>
      <w:r>
        <w:t>. The length of DFT-based OCC sequence can be a</w:t>
      </w:r>
      <w:r w:rsidR="00212109">
        <w:t>ny</w:t>
      </w:r>
      <w:r>
        <w:t xml:space="preserve"> positive integer. For example, length-2 DFT-based OCC sequence is [1 1] and [1 -1], length-3 DFT-based OCC sequence is [1 1 1], [1, </w:t>
      </w:r>
      <m:oMath>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m:t>
                </m:r>
              </m:num>
              <m:den>
                <m:r>
                  <w:rPr>
                    <w:rFonts w:ascii="Cambria Math" w:hAnsi="Cambria Math"/>
                  </w:rPr>
                  <m:t>3</m:t>
                </m:r>
              </m:den>
            </m:f>
          </m:sup>
        </m:sSup>
      </m:oMath>
      <w:r>
        <w:t xml:space="preserve">, </w:t>
      </w:r>
      <m:oMath>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4π</m:t>
                </m:r>
              </m:num>
              <m:den>
                <m:r>
                  <w:rPr>
                    <w:rFonts w:ascii="Cambria Math" w:hAnsi="Cambria Math"/>
                  </w:rPr>
                  <m:t>3</m:t>
                </m:r>
              </m:den>
            </m:f>
          </m:sup>
        </m:sSup>
      </m:oMath>
      <w:r>
        <w:t xml:space="preserve">] and [1, </w:t>
      </w:r>
      <m:oMath>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4π</m:t>
                </m:r>
              </m:num>
              <m:den>
                <m:r>
                  <w:rPr>
                    <w:rFonts w:ascii="Cambria Math" w:hAnsi="Cambria Math"/>
                  </w:rPr>
                  <m:t>3</m:t>
                </m:r>
              </m:den>
            </m:f>
          </m:sup>
        </m:sSup>
      </m:oMath>
      <w:r>
        <w:t xml:space="preserve">, </w:t>
      </w:r>
      <m:oMath>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m:t>
                </m:r>
              </m:num>
              <m:den>
                <m:r>
                  <w:rPr>
                    <w:rFonts w:ascii="Cambria Math" w:hAnsi="Cambria Math"/>
                  </w:rPr>
                  <m:t>3</m:t>
                </m:r>
              </m:den>
            </m:f>
          </m:sup>
        </m:sSup>
      </m:oMath>
      <w:r>
        <w:t>]</w:t>
      </w:r>
      <w:r w:rsidR="00AA4518">
        <w:t xml:space="preserve">. </w:t>
      </w:r>
      <w:r w:rsidR="00031434">
        <w:t>length-4 DFT-based OCC sequence is [1 1 1 1], [1 j -1 -j], [1 -j 1 -j] and [1 -j -1 j].</w:t>
      </w:r>
    </w:p>
    <w:p w14:paraId="4D6AF944" w14:textId="48B2B637" w:rsidR="00AA4518" w:rsidRDefault="00AA4518" w:rsidP="0003353A">
      <w:pPr>
        <w:jc w:val="both"/>
      </w:pPr>
    </w:p>
    <w:p w14:paraId="1734D706" w14:textId="59D8923A" w:rsidR="00CC0949" w:rsidRDefault="00CC0949" w:rsidP="0003353A">
      <w:pPr>
        <w:jc w:val="both"/>
      </w:pPr>
      <w:r>
        <w:lastRenderedPageBreak/>
        <w:t>For Rel-19 IoT NTN</w:t>
      </w:r>
      <w:r w:rsidR="00237EC4">
        <w:t>,</w:t>
      </w:r>
      <w:r>
        <w:t xml:space="preserve"> the OCC can be applied to NPUSCH format 1 and NPRACH</w:t>
      </w:r>
      <w:r w:rsidR="00237EC4">
        <w:t xml:space="preserve"> according to the WI objective.</w:t>
      </w:r>
      <w:r w:rsidR="003970FB">
        <w:t xml:space="preserve"> However, </w:t>
      </w:r>
      <w:r w:rsidR="009761AF">
        <w:t xml:space="preserve">the </w:t>
      </w:r>
      <w:r w:rsidR="003970FB">
        <w:t>NPUSCH repetition pattern is different from NPRACH symbol repetitions in a symbol group.</w:t>
      </w:r>
    </w:p>
    <w:p w14:paraId="163102D5" w14:textId="2524C6E4" w:rsidR="00367943" w:rsidRDefault="00AA4518" w:rsidP="0003353A">
      <w:pPr>
        <w:jc w:val="both"/>
      </w:pPr>
      <w:r>
        <w:t xml:space="preserve">RAN1 </w:t>
      </w:r>
      <w:r w:rsidR="00212109">
        <w:t xml:space="preserve">should first determine </w:t>
      </w:r>
      <w:r>
        <w:t xml:space="preserve">which OCC sequence is </w:t>
      </w:r>
      <w:r w:rsidR="00212109">
        <w:t xml:space="preserve">to be used </w:t>
      </w:r>
      <w:r w:rsidR="003970FB">
        <w:t>for N</w:t>
      </w:r>
      <w:r>
        <w:t>PUSCH</w:t>
      </w:r>
      <w:r w:rsidR="003970FB">
        <w:t xml:space="preserve"> and NPRACH</w:t>
      </w:r>
      <w:r>
        <w:t xml:space="preserve">. </w:t>
      </w:r>
    </w:p>
    <w:p w14:paraId="1970BD8A" w14:textId="77777777" w:rsidR="00AA4518" w:rsidRPr="00367943" w:rsidRDefault="00AA4518" w:rsidP="0003353A">
      <w:pPr>
        <w:jc w:val="both"/>
      </w:pPr>
    </w:p>
    <w:p w14:paraId="476CEE57" w14:textId="647BD71C" w:rsidR="00477A66" w:rsidRDefault="00B51704" w:rsidP="0003353A">
      <w:pPr>
        <w:jc w:val="both"/>
        <w:rPr>
          <w:i/>
          <w:iCs/>
        </w:rPr>
      </w:pPr>
      <w:r w:rsidRPr="00D906A0">
        <w:rPr>
          <w:b/>
          <w:bCs/>
          <w:i/>
          <w:iCs/>
          <w:u w:val="single"/>
        </w:rPr>
        <w:t xml:space="preserve">Proposal </w:t>
      </w:r>
      <w:r w:rsidR="006667EE" w:rsidRPr="00D906A0">
        <w:rPr>
          <w:b/>
          <w:bCs/>
          <w:i/>
          <w:iCs/>
          <w:u w:val="single"/>
        </w:rPr>
        <w:t>1</w:t>
      </w:r>
      <w:r w:rsidRPr="00D906A0">
        <w:rPr>
          <w:b/>
          <w:bCs/>
          <w:i/>
          <w:iCs/>
          <w:u w:val="single"/>
        </w:rPr>
        <w:t>:</w:t>
      </w:r>
      <w:r w:rsidRPr="00D906A0">
        <w:rPr>
          <w:i/>
          <w:iCs/>
        </w:rPr>
        <w:t xml:space="preserve"> </w:t>
      </w:r>
      <w:r w:rsidR="006667EE" w:rsidRPr="00D906A0">
        <w:rPr>
          <w:i/>
          <w:iCs/>
        </w:rPr>
        <w:t xml:space="preserve">RAN1 is to </w:t>
      </w:r>
      <w:r w:rsidR="008D2AC3">
        <w:rPr>
          <w:i/>
          <w:iCs/>
        </w:rPr>
        <w:t xml:space="preserve">determine </w:t>
      </w:r>
      <w:r w:rsidR="00237EC4">
        <w:rPr>
          <w:i/>
          <w:iCs/>
        </w:rPr>
        <w:t>which OCC codes, i.e.,</w:t>
      </w:r>
      <w:r w:rsidR="008D2AC3">
        <w:rPr>
          <w:i/>
          <w:iCs/>
        </w:rPr>
        <w:t xml:space="preserve"> </w:t>
      </w:r>
      <w:r w:rsidR="00FF061A">
        <w:rPr>
          <w:i/>
          <w:iCs/>
        </w:rPr>
        <w:t>Walsh</w:t>
      </w:r>
      <w:r w:rsidR="008D2AC3">
        <w:rPr>
          <w:i/>
          <w:iCs/>
        </w:rPr>
        <w:t xml:space="preserve"> </w:t>
      </w:r>
      <w:r w:rsidR="00AA4518">
        <w:rPr>
          <w:i/>
          <w:iCs/>
        </w:rPr>
        <w:t xml:space="preserve">codes </w:t>
      </w:r>
      <w:r w:rsidR="008D2AC3">
        <w:rPr>
          <w:i/>
          <w:iCs/>
        </w:rPr>
        <w:t xml:space="preserve">or DFT-based OCC </w:t>
      </w:r>
      <w:r w:rsidR="00212109">
        <w:rPr>
          <w:i/>
          <w:iCs/>
        </w:rPr>
        <w:t>codes</w:t>
      </w:r>
      <w:r w:rsidR="00237EC4">
        <w:rPr>
          <w:i/>
          <w:iCs/>
        </w:rPr>
        <w:t>,</w:t>
      </w:r>
      <w:r w:rsidR="008D2AC3">
        <w:rPr>
          <w:i/>
          <w:iCs/>
        </w:rPr>
        <w:t xml:space="preserve"> </w:t>
      </w:r>
      <w:r w:rsidR="001D17B5">
        <w:rPr>
          <w:i/>
          <w:iCs/>
        </w:rPr>
        <w:t>are</w:t>
      </w:r>
      <w:r w:rsidR="00AA4518">
        <w:rPr>
          <w:i/>
          <w:iCs/>
        </w:rPr>
        <w:t xml:space="preserve"> </w:t>
      </w:r>
      <w:r w:rsidR="00212109">
        <w:rPr>
          <w:i/>
          <w:iCs/>
        </w:rPr>
        <w:t>used to generate OCC sequence</w:t>
      </w:r>
      <w:r w:rsidR="009761AF">
        <w:rPr>
          <w:i/>
          <w:iCs/>
        </w:rPr>
        <w:t>s</w:t>
      </w:r>
      <w:r w:rsidR="00237EC4">
        <w:rPr>
          <w:i/>
          <w:iCs/>
        </w:rPr>
        <w:t xml:space="preserve"> for NPUSCH and NPRACH</w:t>
      </w:r>
      <w:r w:rsidR="00AA4518">
        <w:rPr>
          <w:i/>
          <w:iCs/>
        </w:rPr>
        <w:t>.</w:t>
      </w:r>
      <w:r w:rsidR="006667EE">
        <w:rPr>
          <w:i/>
          <w:iCs/>
        </w:rPr>
        <w:t xml:space="preserve"> </w:t>
      </w:r>
      <w:r w:rsidR="00EE3576">
        <w:rPr>
          <w:i/>
          <w:iCs/>
        </w:rPr>
        <w:t xml:space="preserve">     </w:t>
      </w:r>
      <w:r w:rsidR="006667EE">
        <w:rPr>
          <w:i/>
          <w:iCs/>
        </w:rPr>
        <w:t xml:space="preserve"> </w:t>
      </w:r>
    </w:p>
    <w:p w14:paraId="5CE1A2AE" w14:textId="77777777" w:rsidR="00477A66" w:rsidRDefault="00477A66" w:rsidP="0003353A">
      <w:pPr>
        <w:jc w:val="both"/>
        <w:rPr>
          <w:i/>
          <w:iCs/>
        </w:rPr>
      </w:pPr>
    </w:p>
    <w:p w14:paraId="7C5580CD" w14:textId="34B278CA" w:rsidR="00AA4518" w:rsidRDefault="008421BB" w:rsidP="00AA4518">
      <w:pPr>
        <w:pStyle w:val="Heading2"/>
      </w:pPr>
      <w:r>
        <w:t>NPUSCH capacity enhancement</w:t>
      </w:r>
    </w:p>
    <w:p w14:paraId="1951FA8E" w14:textId="0C85D78D" w:rsidR="00073FF9" w:rsidRPr="00644AEF" w:rsidRDefault="00073FF9" w:rsidP="00644AEF">
      <w:pPr>
        <w:pStyle w:val="Heading3"/>
      </w:pPr>
      <w:r w:rsidRPr="00644AEF">
        <w:t xml:space="preserve">Maximum multiplexed users </w:t>
      </w:r>
    </w:p>
    <w:p w14:paraId="013A4879" w14:textId="19DF4D57" w:rsidR="00073FF9" w:rsidRDefault="00073FF9" w:rsidP="00073FF9">
      <w:pPr>
        <w:spacing w:before="120"/>
        <w:jc w:val="both"/>
      </w:pPr>
      <w:r>
        <w:t>The number of user</w:t>
      </w:r>
      <w:r w:rsidR="009761AF">
        <w:t>s</w:t>
      </w:r>
      <w:r>
        <w:t xml:space="preserve"> to be multiplex</w:t>
      </w:r>
      <w:r w:rsidR="001D17B5">
        <w:t>ed</w:t>
      </w:r>
      <w:r>
        <w:t xml:space="preserve"> to</w:t>
      </w:r>
      <w:r w:rsidR="009761AF">
        <w:t>ge</w:t>
      </w:r>
      <w:r>
        <w:t>ther is also determined by the control signaling, i.e., the PDCCH capacity. The scheduling delay between NPDCCH and NPUSCH is {8, 16, 32,64} subframe. NPDCCH support</w:t>
      </w:r>
      <w:r w:rsidR="009761AF">
        <w:t>s</w:t>
      </w:r>
      <w:r>
        <w:t xml:space="preserve"> two aggregation levels, i.e., AL=1NCCE and AL=2NCCE. AL=1NCCE is only applied for NPDCCH without repetition. In theory, 8 users could be multiplex</w:t>
      </w:r>
      <w:r w:rsidR="009761AF">
        <w:t>ed</w:t>
      </w:r>
      <w:r>
        <w:t xml:space="preserve"> on the same subframe for NPUSCH transmission. But in practice, if NPUSCH requires repetitions, NPDCCH needs the repetition as well</w:t>
      </w:r>
      <w:r w:rsidR="00B550AB">
        <w:t xml:space="preserve"> with AL=2NCCE</w:t>
      </w:r>
      <w:r>
        <w:t>, and NPDCCH need</w:t>
      </w:r>
      <w:r w:rsidR="009761AF">
        <w:t>s</w:t>
      </w:r>
      <w:r>
        <w:t xml:space="preserve"> to schedule the NPDSCH. Thus, </w:t>
      </w:r>
      <w:r w:rsidR="00B550AB">
        <w:t xml:space="preserve">it’s reasonable to allow </w:t>
      </w:r>
      <w:r w:rsidR="009761AF">
        <w:t xml:space="preserve">a </w:t>
      </w:r>
      <w:r w:rsidR="00B550AB">
        <w:t xml:space="preserve">maximum </w:t>
      </w:r>
      <w:r w:rsidR="004B102E">
        <w:t xml:space="preserve">of </w:t>
      </w:r>
      <w:r>
        <w:t>4 users</w:t>
      </w:r>
      <w:r w:rsidR="00B550AB">
        <w:t xml:space="preserve"> multiplexing</w:t>
      </w:r>
      <w:r>
        <w:t xml:space="preserve"> </w:t>
      </w:r>
      <w:r w:rsidR="00B550AB">
        <w:t>for NPUSCH transmission.</w:t>
      </w:r>
      <w:r>
        <w:t xml:space="preserve">  </w:t>
      </w:r>
    </w:p>
    <w:p w14:paraId="5C555F1C" w14:textId="65287DAF" w:rsidR="00073FF9" w:rsidRPr="00B550AB" w:rsidRDefault="00073FF9" w:rsidP="00B550AB">
      <w:pPr>
        <w:spacing w:before="120"/>
        <w:jc w:val="both"/>
        <w:rPr>
          <w:i/>
          <w:iCs/>
        </w:rPr>
      </w:pPr>
      <w:r w:rsidRPr="00D906A0">
        <w:rPr>
          <w:b/>
          <w:bCs/>
          <w:i/>
          <w:iCs/>
          <w:u w:val="single"/>
        </w:rPr>
        <w:t xml:space="preserve">Proposal </w:t>
      </w:r>
      <w:r>
        <w:rPr>
          <w:b/>
          <w:bCs/>
          <w:i/>
          <w:iCs/>
          <w:u w:val="single"/>
        </w:rPr>
        <w:t>2</w:t>
      </w:r>
      <w:r w:rsidRPr="00D906A0">
        <w:rPr>
          <w:b/>
          <w:bCs/>
          <w:i/>
          <w:iCs/>
          <w:u w:val="single"/>
        </w:rPr>
        <w:t>:</w:t>
      </w:r>
      <w:r w:rsidRPr="00D906A0">
        <w:rPr>
          <w:i/>
          <w:iCs/>
        </w:rPr>
        <w:t xml:space="preserve"> </w:t>
      </w:r>
      <w:r w:rsidR="00B550AB">
        <w:rPr>
          <w:i/>
          <w:iCs/>
        </w:rPr>
        <w:t>Maximum 4 users can be multiplex</w:t>
      </w:r>
      <w:r w:rsidR="009761AF">
        <w:rPr>
          <w:i/>
          <w:iCs/>
        </w:rPr>
        <w:t>ed</w:t>
      </w:r>
      <w:r w:rsidR="00B550AB">
        <w:rPr>
          <w:i/>
          <w:iCs/>
        </w:rPr>
        <w:t xml:space="preserve"> together for NPUCH transmission. </w:t>
      </w:r>
    </w:p>
    <w:p w14:paraId="61EE9834" w14:textId="77777777" w:rsidR="00073FF9" w:rsidRDefault="00073FF9" w:rsidP="006B6DF0">
      <w:pPr>
        <w:jc w:val="both"/>
        <w:rPr>
          <w:b/>
          <w:bCs/>
        </w:rPr>
      </w:pPr>
    </w:p>
    <w:p w14:paraId="6522ECAE" w14:textId="37BE5905" w:rsidR="008421BB" w:rsidRDefault="008421BB" w:rsidP="00644AEF">
      <w:pPr>
        <w:pStyle w:val="Heading3"/>
      </w:pPr>
      <w:r w:rsidRPr="00644AEF">
        <w:t>OCC length for NPUSCH format 1</w:t>
      </w:r>
    </w:p>
    <w:p w14:paraId="406DAB50" w14:textId="3B1573C5" w:rsidR="00F15C06" w:rsidRDefault="00F15C06" w:rsidP="006B6DF0">
      <w:pPr>
        <w:jc w:val="both"/>
      </w:pPr>
      <w:r>
        <w:t xml:space="preserve">Besides the OCC code selection, another important point is to determine </w:t>
      </w:r>
      <w:r w:rsidR="009761AF">
        <w:t xml:space="preserve">the </w:t>
      </w:r>
      <w:r>
        <w:t xml:space="preserve">OCC length for NPUSCH. </w:t>
      </w:r>
      <w:r w:rsidR="00052D5F">
        <w:t>NB-IoT supports both single subcarrier and multiple subcarrier transmission in the UL with different repetition patterns.</w:t>
      </w:r>
    </w:p>
    <w:p w14:paraId="12241E3B" w14:textId="77777777" w:rsidR="00052D5F" w:rsidRDefault="00052D5F" w:rsidP="006B6DF0">
      <w:pPr>
        <w:jc w:val="both"/>
      </w:pPr>
    </w:p>
    <w:tbl>
      <w:tblPr>
        <w:tblStyle w:val="TableGrid"/>
        <w:tblW w:w="0" w:type="auto"/>
        <w:tblLook w:val="04A0" w:firstRow="1" w:lastRow="0" w:firstColumn="1" w:lastColumn="0" w:noHBand="0" w:noVBand="1"/>
      </w:tblPr>
      <w:tblGrid>
        <w:gridCol w:w="9629"/>
      </w:tblGrid>
      <w:tr w:rsidR="00052D5F" w14:paraId="04D4CE52" w14:textId="77777777" w:rsidTr="00052D5F">
        <w:tc>
          <w:tcPr>
            <w:tcW w:w="9629" w:type="dxa"/>
          </w:tcPr>
          <w:p w14:paraId="22DFF0ED" w14:textId="4B6C89F0" w:rsidR="000A0ED5" w:rsidRPr="000A0ED5" w:rsidRDefault="000A0ED5" w:rsidP="00052D5F">
            <w:pPr>
              <w:rPr>
                <w:rFonts w:eastAsia="MS Mincho"/>
                <w:bCs/>
                <w:lang w:eastAsia="ja-JP"/>
              </w:rPr>
            </w:pPr>
            <w:r w:rsidRPr="000A0ED5">
              <w:rPr>
                <w:rFonts w:eastAsia="MS Mincho"/>
                <w:bCs/>
                <w:lang w:eastAsia="ja-JP"/>
              </w:rPr>
              <w:t>Repetition</w:t>
            </w:r>
            <w:r>
              <w:rPr>
                <w:rFonts w:eastAsia="MS Mincho"/>
                <w:bCs/>
                <w:lang w:eastAsia="ja-JP"/>
              </w:rPr>
              <w:t xml:space="preserve"> agreement was updated with changes in </w:t>
            </w:r>
            <w:proofErr w:type="gramStart"/>
            <w:r>
              <w:rPr>
                <w:rFonts w:eastAsia="MS Mincho"/>
                <w:bCs/>
                <w:lang w:eastAsia="ja-JP"/>
              </w:rPr>
              <w:t>red</w:t>
            </w:r>
            <w:proofErr w:type="gramEnd"/>
          </w:p>
          <w:p w14:paraId="1AC10181" w14:textId="23342799" w:rsidR="00052D5F" w:rsidRPr="00B855DC" w:rsidRDefault="00052D5F" w:rsidP="00052D5F">
            <w:pPr>
              <w:rPr>
                <w:rFonts w:eastAsia="MS Mincho"/>
                <w:b/>
                <w:u w:val="single"/>
                <w:lang w:eastAsia="ja-JP"/>
              </w:rPr>
            </w:pPr>
            <w:r w:rsidRPr="00190663">
              <w:rPr>
                <w:rFonts w:eastAsia="MS Mincho" w:hint="eastAsia"/>
                <w:b/>
                <w:highlight w:val="green"/>
                <w:u w:val="single"/>
                <w:lang w:eastAsia="ja-JP"/>
              </w:rPr>
              <w:t>Agreements:</w:t>
            </w:r>
          </w:p>
          <w:p w14:paraId="796383D5" w14:textId="77777777" w:rsidR="00052D5F" w:rsidRPr="00BF4997" w:rsidRDefault="00052D5F" w:rsidP="00052D5F">
            <w:pPr>
              <w:numPr>
                <w:ilvl w:val="0"/>
                <w:numId w:val="48"/>
              </w:numPr>
              <w:rPr>
                <w:rFonts w:eastAsia="MS Mincho"/>
                <w:lang w:eastAsia="ja-JP"/>
              </w:rPr>
            </w:pPr>
            <w:r>
              <w:rPr>
                <w:rFonts w:eastAsia="MS Mincho" w:hint="eastAsia"/>
                <w:lang w:eastAsia="ja-JP"/>
              </w:rPr>
              <w:t>For NB-PDSCH and NB-PUSCH,</w:t>
            </w:r>
          </w:p>
          <w:p w14:paraId="79C577A3" w14:textId="77777777" w:rsidR="00052D5F" w:rsidRPr="00B855DC" w:rsidRDefault="00052D5F" w:rsidP="00052D5F">
            <w:pPr>
              <w:numPr>
                <w:ilvl w:val="1"/>
                <w:numId w:val="48"/>
              </w:numPr>
              <w:rPr>
                <w:rFonts w:eastAsia="MS Mincho"/>
                <w:lang w:eastAsia="ja-JP"/>
              </w:rPr>
            </w:pPr>
            <w:r w:rsidRPr="00B855DC">
              <w:rPr>
                <w:rFonts w:eastAsia="MS Mincho"/>
                <w:lang w:eastAsia="ja-JP"/>
              </w:rPr>
              <w:t xml:space="preserve">The repetition pattern </w:t>
            </w:r>
            <w:r>
              <w:rPr>
                <w:rFonts w:eastAsia="MS Mincho" w:hint="eastAsia"/>
                <w:lang w:eastAsia="ja-JP"/>
              </w:rPr>
              <w:t xml:space="preserve">within the allocated resources </w:t>
            </w:r>
            <w:r w:rsidRPr="00B855DC">
              <w:rPr>
                <w:rFonts w:eastAsia="MS Mincho"/>
                <w:lang w:eastAsia="ja-JP"/>
              </w:rPr>
              <w:t xml:space="preserve">is realized by using Cyclic </w:t>
            </w:r>
            <w:r>
              <w:rPr>
                <w:rFonts w:eastAsia="MS Mincho"/>
                <w:lang w:eastAsia="ja-JP"/>
              </w:rPr>
              <w:t>repetition</w:t>
            </w:r>
          </w:p>
          <w:p w14:paraId="278BB2C2" w14:textId="77777777" w:rsidR="00052D5F" w:rsidRPr="00B855DC" w:rsidRDefault="00052D5F" w:rsidP="00052D5F">
            <w:pPr>
              <w:numPr>
                <w:ilvl w:val="2"/>
                <w:numId w:val="48"/>
              </w:numPr>
              <w:rPr>
                <w:rFonts w:eastAsia="MS Mincho"/>
                <w:lang w:eastAsia="ja-JP"/>
              </w:rPr>
            </w:pPr>
            <w:r w:rsidRPr="00B855DC">
              <w:rPr>
                <w:rFonts w:eastAsia="MS Mincho"/>
                <w:lang w:eastAsia="ja-JP"/>
              </w:rPr>
              <w:t>In each cycle, each subframe</w:t>
            </w:r>
            <w:r>
              <w:rPr>
                <w:rFonts w:eastAsia="MS Mincho" w:hint="eastAsia"/>
                <w:lang w:eastAsia="ja-JP"/>
              </w:rPr>
              <w:t>/NB-slot</w:t>
            </w:r>
            <w:r w:rsidRPr="00B855DC">
              <w:rPr>
                <w:rFonts w:eastAsia="MS Mincho"/>
                <w:lang w:eastAsia="ja-JP"/>
              </w:rPr>
              <w:t xml:space="preserve"> in the </w:t>
            </w:r>
            <w:r>
              <w:rPr>
                <w:rFonts w:eastAsia="MS Mincho" w:hint="eastAsia"/>
                <w:lang w:eastAsia="ja-JP"/>
              </w:rPr>
              <w:t xml:space="preserve">allocated resources </w:t>
            </w:r>
            <w:r w:rsidRPr="00B855DC">
              <w:rPr>
                <w:rFonts w:eastAsia="MS Mincho"/>
                <w:lang w:eastAsia="ja-JP"/>
              </w:rPr>
              <w:t>is repeated consecutively for Z times</w:t>
            </w:r>
          </w:p>
          <w:p w14:paraId="355590C6" w14:textId="0BEE2C5E" w:rsidR="00052D5F" w:rsidRPr="00415FAF" w:rsidRDefault="00052D5F" w:rsidP="00052D5F">
            <w:pPr>
              <w:numPr>
                <w:ilvl w:val="3"/>
                <w:numId w:val="48"/>
              </w:numPr>
              <w:rPr>
                <w:rFonts w:eastAsia="MS Mincho"/>
                <w:lang w:eastAsia="ja-JP"/>
              </w:rPr>
            </w:pPr>
            <w:r w:rsidRPr="00B855DC">
              <w:rPr>
                <w:rFonts w:eastAsia="MS Mincho"/>
                <w:lang w:eastAsia="ja-JP"/>
              </w:rPr>
              <w:t xml:space="preserve">Z = </w:t>
            </w:r>
            <w:r>
              <w:rPr>
                <w:rFonts w:eastAsia="MS Mincho" w:hint="eastAsia"/>
                <w:lang w:eastAsia="ja-JP"/>
              </w:rPr>
              <w:t>Min(</w:t>
            </w:r>
            <w:r w:rsidRPr="00B855DC">
              <w:rPr>
                <w:rFonts w:eastAsia="MS Mincho"/>
                <w:lang w:eastAsia="ja-JP"/>
              </w:rPr>
              <w:t>4</w:t>
            </w:r>
            <w:r>
              <w:rPr>
                <w:rFonts w:eastAsia="MS Mincho" w:hint="eastAsia"/>
                <w:lang w:eastAsia="ja-JP"/>
              </w:rPr>
              <w:t>, repetition</w:t>
            </w:r>
            <w:r w:rsidR="000A0ED5" w:rsidRPr="000A0ED5">
              <w:rPr>
                <w:rFonts w:eastAsia="MS Mincho"/>
                <w:color w:val="FF0000"/>
                <w:lang w:eastAsia="ja-JP"/>
              </w:rPr>
              <w:t>/2</w:t>
            </w:r>
            <w:r>
              <w:rPr>
                <w:rFonts w:eastAsia="MS Mincho" w:hint="eastAsia"/>
                <w:lang w:eastAsia="ja-JP"/>
              </w:rPr>
              <w:t>) for multi-tone transmission</w:t>
            </w:r>
          </w:p>
          <w:p w14:paraId="2E9FBCAB" w14:textId="77777777" w:rsidR="00052D5F" w:rsidRPr="00B855DC" w:rsidRDefault="00052D5F" w:rsidP="00052D5F">
            <w:pPr>
              <w:numPr>
                <w:ilvl w:val="3"/>
                <w:numId w:val="48"/>
              </w:numPr>
              <w:rPr>
                <w:rFonts w:eastAsia="MS Mincho"/>
                <w:lang w:eastAsia="ja-JP"/>
              </w:rPr>
            </w:pPr>
            <w:r>
              <w:rPr>
                <w:rFonts w:eastAsia="MS Mincho" w:hint="eastAsia"/>
                <w:lang w:eastAsia="ja-JP"/>
              </w:rPr>
              <w:t>Z = 1 for single-tone transmission</w:t>
            </w:r>
          </w:p>
          <w:p w14:paraId="4115C390" w14:textId="77777777" w:rsidR="00052D5F" w:rsidRPr="00B855DC" w:rsidRDefault="00052D5F" w:rsidP="00052D5F">
            <w:pPr>
              <w:numPr>
                <w:ilvl w:val="2"/>
                <w:numId w:val="48"/>
              </w:numPr>
              <w:rPr>
                <w:rFonts w:eastAsia="MS Mincho"/>
                <w:lang w:eastAsia="ja-JP"/>
              </w:rPr>
            </w:pPr>
            <w:r w:rsidRPr="00B855DC">
              <w:rPr>
                <w:rFonts w:eastAsia="MS Mincho"/>
                <w:lang w:eastAsia="ja-JP"/>
              </w:rPr>
              <w:t>Different scrambling is used in each cycle</w:t>
            </w:r>
          </w:p>
          <w:p w14:paraId="2E6C1E57" w14:textId="34C83BB1" w:rsidR="00052D5F" w:rsidRPr="00052D5F" w:rsidRDefault="000A0ED5" w:rsidP="00052D5F">
            <w:pPr>
              <w:numPr>
                <w:ilvl w:val="2"/>
                <w:numId w:val="48"/>
              </w:numPr>
              <w:rPr>
                <w:rFonts w:eastAsia="MS Mincho"/>
                <w:lang w:eastAsia="ja-JP"/>
              </w:rPr>
            </w:pPr>
            <w:r w:rsidRPr="000A0ED5">
              <w:rPr>
                <w:rFonts w:eastAsia="MS Mincho"/>
                <w:color w:val="FF0000"/>
                <w:lang w:eastAsia="ja-JP"/>
              </w:rPr>
              <w:t xml:space="preserve">After one cycle of one </w:t>
            </w:r>
            <w:proofErr w:type="spellStart"/>
            <w:r w:rsidRPr="000A0ED5">
              <w:rPr>
                <w:rFonts w:eastAsia="MS Mincho"/>
                <w:color w:val="FF0000"/>
                <w:lang w:eastAsia="ja-JP"/>
              </w:rPr>
              <w:t>Rv</w:t>
            </w:r>
            <w:proofErr w:type="spellEnd"/>
            <w:r w:rsidRPr="000A0ED5">
              <w:rPr>
                <w:rFonts w:eastAsia="MS Mincho"/>
                <w:color w:val="FF0000"/>
                <w:lang w:eastAsia="ja-JP"/>
              </w:rPr>
              <w:t>, the other RV is used. The first RV is indicated by DCI.</w:t>
            </w:r>
          </w:p>
        </w:tc>
      </w:tr>
    </w:tbl>
    <w:p w14:paraId="6E7F1222" w14:textId="77777777" w:rsidR="00052D5F" w:rsidRPr="00052D5F" w:rsidRDefault="00052D5F" w:rsidP="006B6DF0">
      <w:pPr>
        <w:jc w:val="both"/>
      </w:pPr>
    </w:p>
    <w:p w14:paraId="3E86685D" w14:textId="49BCC516" w:rsidR="00985DFC" w:rsidRDefault="00985DFC" w:rsidP="00985DFC">
      <w:pPr>
        <w:spacing w:before="120"/>
        <w:jc w:val="both"/>
      </w:pPr>
      <w:r>
        <w:t xml:space="preserve">For NPUSCH, the number of repetitions of the allocated RUs </w:t>
      </w:r>
      <w:proofErr w:type="gramStart"/>
      <w:r>
        <w:t>is{</w:t>
      </w:r>
      <w:proofErr w:type="gramEnd"/>
      <w:r>
        <w:t xml:space="preserve">1, 2, 4, 8, 32, 64, 128}. </w:t>
      </w:r>
    </w:p>
    <w:p w14:paraId="01CF9162" w14:textId="4839EDE5" w:rsidR="00F15C06" w:rsidRDefault="00252377" w:rsidP="00985DFC">
      <w:pPr>
        <w:spacing w:before="120"/>
        <w:jc w:val="both"/>
      </w:pPr>
      <w:r>
        <w:t>For single subcarrier transmission, the repetition is based on the allocated RUs, after the modulated complex-valued symbols mapped allocated RUs, then repeat the configured repetition times.</w:t>
      </w:r>
      <w:r w:rsidR="00AB4003">
        <w:t xml:space="preserve"> One example is show</w:t>
      </w:r>
      <w:r w:rsidR="009761AF">
        <w:t>n</w:t>
      </w:r>
      <w:r w:rsidR="00AB4003">
        <w:t xml:space="preserve"> in Figure 1.</w:t>
      </w:r>
    </w:p>
    <w:p w14:paraId="409ADAE1" w14:textId="0CDE1A73" w:rsidR="00AB4003" w:rsidRDefault="00AB4003" w:rsidP="00AB4003">
      <w:pPr>
        <w:spacing w:before="120"/>
        <w:jc w:val="center"/>
      </w:pPr>
      <w:r w:rsidRPr="00AB4003">
        <w:rPr>
          <w:noProof/>
        </w:rPr>
        <w:drawing>
          <wp:inline distT="0" distB="0" distL="0" distR="0" wp14:anchorId="3FA95E68" wp14:editId="7DF459FC">
            <wp:extent cx="3571461" cy="714366"/>
            <wp:effectExtent l="0" t="0" r="0" b="0"/>
            <wp:docPr id="5820147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2014703" name=""/>
                    <pic:cNvPicPr/>
                  </pic:nvPicPr>
                  <pic:blipFill>
                    <a:blip r:embed="rId8"/>
                    <a:stretch>
                      <a:fillRect/>
                    </a:stretch>
                  </pic:blipFill>
                  <pic:spPr>
                    <a:xfrm>
                      <a:off x="0" y="0"/>
                      <a:ext cx="3592662" cy="718607"/>
                    </a:xfrm>
                    <a:prstGeom prst="rect">
                      <a:avLst/>
                    </a:prstGeom>
                  </pic:spPr>
                </pic:pic>
              </a:graphicData>
            </a:graphic>
          </wp:inline>
        </w:drawing>
      </w:r>
    </w:p>
    <w:p w14:paraId="1B77149D" w14:textId="30DE0006" w:rsidR="00AB4003" w:rsidRDefault="00AB4003" w:rsidP="00AB4003">
      <w:pPr>
        <w:spacing w:before="120"/>
        <w:jc w:val="center"/>
      </w:pPr>
      <w:r>
        <w:lastRenderedPageBreak/>
        <w:t>Figure 1: R</w:t>
      </w:r>
      <w:r w:rsidRPr="00AB4003">
        <w:t>epetition pattern</w:t>
      </w:r>
      <w:r>
        <w:t xml:space="preserve"> for s</w:t>
      </w:r>
      <w:r w:rsidRPr="00AB4003">
        <w:t xml:space="preserve">ingle subcarrier </w:t>
      </w:r>
      <w:r>
        <w:t>transmission with 2 repetitions</w:t>
      </w:r>
    </w:p>
    <w:p w14:paraId="6D684A65" w14:textId="60625DD6" w:rsidR="00252377" w:rsidRDefault="00252377" w:rsidP="00AB4003">
      <w:pPr>
        <w:spacing w:before="120" w:after="120"/>
        <w:jc w:val="both"/>
      </w:pPr>
      <w:r>
        <w:t xml:space="preserve">For multiple subcarrier transmission, </w:t>
      </w:r>
      <w:r w:rsidR="00985DFC">
        <w:rPr>
          <w:rFonts w:hint="eastAsia"/>
        </w:rPr>
        <w:t>if the</w:t>
      </w:r>
      <w:r w:rsidR="00985DFC">
        <w:t xml:space="preserve"> repetition number is equal to 2, </w:t>
      </w:r>
      <w:r>
        <w:t>the symbol</w:t>
      </w:r>
      <w:r w:rsidR="00985DFC">
        <w:t xml:space="preserve"> mapping is the same as single subcarrier transmission; I</w:t>
      </w:r>
      <w:r w:rsidR="00985DFC">
        <w:rPr>
          <w:rFonts w:hint="eastAsia"/>
        </w:rPr>
        <w:t>f the</w:t>
      </w:r>
      <w:r w:rsidR="00985DFC">
        <w:t xml:space="preserve"> repetition number is equal to 4, the symbol </w:t>
      </w:r>
      <w:r>
        <w:t>mapped on one subframe is repeated 2 times on 2 subframe</w:t>
      </w:r>
      <w:r w:rsidR="009761AF">
        <w:t>s</w:t>
      </w:r>
      <w:r w:rsidR="00985DFC">
        <w:t>;</w:t>
      </w:r>
      <w:r>
        <w:t xml:space="preserve"> </w:t>
      </w:r>
      <w:r w:rsidR="00985DFC">
        <w:t>I</w:t>
      </w:r>
      <w:r w:rsidR="00985DFC">
        <w:rPr>
          <w:rFonts w:hint="eastAsia"/>
        </w:rPr>
        <w:t>f the</w:t>
      </w:r>
      <w:r w:rsidR="00985DFC">
        <w:t xml:space="preserve"> repetition number is larger than 4, the symbol mapped on one subframe is repeated 4 times on 4 subframe. </w:t>
      </w:r>
      <w:r w:rsidR="00AB4003">
        <w:t>The repetition pattern examples are show</w:t>
      </w:r>
      <w:r w:rsidR="009761AF">
        <w:t>n</w:t>
      </w:r>
      <w:r w:rsidR="00AB4003">
        <w:t xml:space="preserve"> in Figure 2, Figure 3</w:t>
      </w:r>
      <w:r w:rsidR="009761AF">
        <w:t>,</w:t>
      </w:r>
      <w:r w:rsidR="00AB4003">
        <w:t xml:space="preserve"> and Figure 4.</w:t>
      </w:r>
    </w:p>
    <w:p w14:paraId="662194A9" w14:textId="741CE276" w:rsidR="00C65E36" w:rsidRDefault="00AB4003" w:rsidP="00AB4003">
      <w:pPr>
        <w:jc w:val="center"/>
      </w:pPr>
      <w:r w:rsidRPr="00AB4003">
        <w:rPr>
          <w:noProof/>
        </w:rPr>
        <w:drawing>
          <wp:inline distT="0" distB="0" distL="0" distR="0" wp14:anchorId="1328C181" wp14:editId="53129CBE">
            <wp:extent cx="3180522" cy="638810"/>
            <wp:effectExtent l="0" t="0" r="0" b="0"/>
            <wp:docPr id="6652571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5257168" name=""/>
                    <pic:cNvPicPr/>
                  </pic:nvPicPr>
                  <pic:blipFill>
                    <a:blip r:embed="rId9"/>
                    <a:stretch>
                      <a:fillRect/>
                    </a:stretch>
                  </pic:blipFill>
                  <pic:spPr>
                    <a:xfrm>
                      <a:off x="0" y="0"/>
                      <a:ext cx="3225369" cy="647818"/>
                    </a:xfrm>
                    <a:prstGeom prst="rect">
                      <a:avLst/>
                    </a:prstGeom>
                  </pic:spPr>
                </pic:pic>
              </a:graphicData>
            </a:graphic>
          </wp:inline>
        </w:drawing>
      </w:r>
    </w:p>
    <w:p w14:paraId="4B99D445" w14:textId="68CC013D" w:rsidR="00AB4003" w:rsidRDefault="00AB4003" w:rsidP="00AB4003">
      <w:pPr>
        <w:spacing w:before="120"/>
        <w:jc w:val="center"/>
      </w:pPr>
      <w:r>
        <w:t>Figure 2: R</w:t>
      </w:r>
      <w:r w:rsidRPr="00AB4003">
        <w:t>epetition pattern</w:t>
      </w:r>
      <w:r>
        <w:t xml:space="preserve"> for</w:t>
      </w:r>
      <w:r w:rsidRPr="00AB4003">
        <w:t xml:space="preserve"> </w:t>
      </w:r>
      <w:r>
        <w:t>multi-</w:t>
      </w:r>
      <w:r w:rsidRPr="00AB4003">
        <w:t>subcarrie</w:t>
      </w:r>
      <w:r>
        <w:t>r transmission with 2 repetitions</w:t>
      </w:r>
    </w:p>
    <w:p w14:paraId="7082F0CF" w14:textId="77777777" w:rsidR="00AB4003" w:rsidRDefault="00AB4003" w:rsidP="00AB4003"/>
    <w:p w14:paraId="4F12C703" w14:textId="77777777" w:rsidR="00AB4003" w:rsidRDefault="00AB4003" w:rsidP="00AB4003">
      <w:pPr>
        <w:jc w:val="center"/>
      </w:pPr>
    </w:p>
    <w:p w14:paraId="1449A894" w14:textId="6F168C57" w:rsidR="00AB4003" w:rsidRDefault="00AB4003" w:rsidP="00AB4003">
      <w:pPr>
        <w:jc w:val="center"/>
      </w:pPr>
      <w:r w:rsidRPr="00AB4003">
        <w:rPr>
          <w:noProof/>
        </w:rPr>
        <w:drawing>
          <wp:inline distT="0" distB="0" distL="0" distR="0" wp14:anchorId="6D380C0C" wp14:editId="743872F1">
            <wp:extent cx="2862470" cy="197867"/>
            <wp:effectExtent l="0" t="0" r="0" b="5715"/>
            <wp:docPr id="16178941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7894176" name=""/>
                    <pic:cNvPicPr/>
                  </pic:nvPicPr>
                  <pic:blipFill>
                    <a:blip r:embed="rId10"/>
                    <a:stretch>
                      <a:fillRect/>
                    </a:stretch>
                  </pic:blipFill>
                  <pic:spPr>
                    <a:xfrm>
                      <a:off x="0" y="0"/>
                      <a:ext cx="2951568" cy="204026"/>
                    </a:xfrm>
                    <a:prstGeom prst="rect">
                      <a:avLst/>
                    </a:prstGeom>
                  </pic:spPr>
                </pic:pic>
              </a:graphicData>
            </a:graphic>
          </wp:inline>
        </w:drawing>
      </w:r>
    </w:p>
    <w:p w14:paraId="09F1C330" w14:textId="72B4C9C1" w:rsidR="00AB4003" w:rsidRDefault="00AB4003" w:rsidP="00AB4003">
      <w:pPr>
        <w:spacing w:before="120"/>
        <w:jc w:val="center"/>
      </w:pPr>
      <w:r>
        <w:t>Figure 3: R</w:t>
      </w:r>
      <w:r w:rsidRPr="00AB4003">
        <w:t>epetition pattern</w:t>
      </w:r>
      <w:r>
        <w:t xml:space="preserve"> for</w:t>
      </w:r>
      <w:r w:rsidRPr="00AB4003">
        <w:t xml:space="preserve"> </w:t>
      </w:r>
      <w:r>
        <w:t>multi-</w:t>
      </w:r>
      <w:r w:rsidRPr="00AB4003">
        <w:t>subcarrie</w:t>
      </w:r>
      <w:r>
        <w:t>r transmission with 4 repetitions</w:t>
      </w:r>
    </w:p>
    <w:p w14:paraId="56410C09" w14:textId="77777777" w:rsidR="00AB4003" w:rsidRDefault="00AB4003" w:rsidP="006B6DF0">
      <w:pPr>
        <w:jc w:val="both"/>
      </w:pPr>
    </w:p>
    <w:p w14:paraId="54B9CE56" w14:textId="77777777" w:rsidR="00AB4003" w:rsidRDefault="00AB4003" w:rsidP="006B6DF0">
      <w:pPr>
        <w:jc w:val="both"/>
      </w:pPr>
    </w:p>
    <w:p w14:paraId="7F7123C6" w14:textId="71F4B444" w:rsidR="00AB4003" w:rsidRDefault="00AB4003" w:rsidP="00AB4003">
      <w:pPr>
        <w:jc w:val="center"/>
      </w:pPr>
      <w:r w:rsidRPr="00AB4003">
        <w:rPr>
          <w:noProof/>
        </w:rPr>
        <w:drawing>
          <wp:inline distT="0" distB="0" distL="0" distR="0" wp14:anchorId="53B493A1" wp14:editId="43BA4D91">
            <wp:extent cx="5592418" cy="193782"/>
            <wp:effectExtent l="0" t="0" r="0" b="0"/>
            <wp:docPr id="208380390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3803906" name=""/>
                    <pic:cNvPicPr/>
                  </pic:nvPicPr>
                  <pic:blipFill>
                    <a:blip r:embed="rId11"/>
                    <a:stretch>
                      <a:fillRect/>
                    </a:stretch>
                  </pic:blipFill>
                  <pic:spPr>
                    <a:xfrm>
                      <a:off x="0" y="0"/>
                      <a:ext cx="5621640" cy="194795"/>
                    </a:xfrm>
                    <a:prstGeom prst="rect">
                      <a:avLst/>
                    </a:prstGeom>
                  </pic:spPr>
                </pic:pic>
              </a:graphicData>
            </a:graphic>
          </wp:inline>
        </w:drawing>
      </w:r>
    </w:p>
    <w:p w14:paraId="0792B055" w14:textId="4C854CBE" w:rsidR="00AB4003" w:rsidRDefault="00AB4003" w:rsidP="00AB4003">
      <w:pPr>
        <w:spacing w:before="120"/>
        <w:jc w:val="center"/>
      </w:pPr>
      <w:r>
        <w:t>Figure 4: R</w:t>
      </w:r>
      <w:r w:rsidRPr="00AB4003">
        <w:t>epetition pattern</w:t>
      </w:r>
      <w:r>
        <w:t xml:space="preserve"> for</w:t>
      </w:r>
      <w:r w:rsidRPr="00AB4003">
        <w:t xml:space="preserve"> </w:t>
      </w:r>
      <w:r>
        <w:t>multi-</w:t>
      </w:r>
      <w:r w:rsidRPr="00AB4003">
        <w:t>subcarrie</w:t>
      </w:r>
      <w:r>
        <w:t>r transmission with 8 repetitions</w:t>
      </w:r>
    </w:p>
    <w:p w14:paraId="48588928" w14:textId="77777777" w:rsidR="00AB4003" w:rsidRDefault="00AB4003" w:rsidP="006B6DF0">
      <w:pPr>
        <w:jc w:val="both"/>
      </w:pPr>
    </w:p>
    <w:p w14:paraId="1564B9EA" w14:textId="38B6D51A" w:rsidR="007317BD" w:rsidRDefault="007317BD" w:rsidP="007317BD">
      <w:pPr>
        <w:spacing w:before="120"/>
        <w:jc w:val="both"/>
      </w:pPr>
      <w:r>
        <w:t>To adapt defined NPUSCH repetition patterns, OCC length</w:t>
      </w:r>
      <w:r w:rsidR="009761AF">
        <w:t>s</w:t>
      </w:r>
      <w:r>
        <w:t xml:space="preserve"> of 2 and 4 should be supported for NPUSCH spreading.</w:t>
      </w:r>
    </w:p>
    <w:p w14:paraId="46C76601" w14:textId="591A11AC" w:rsidR="007317BD" w:rsidRDefault="007317BD" w:rsidP="007317BD">
      <w:pPr>
        <w:spacing w:before="120"/>
        <w:jc w:val="both"/>
        <w:rPr>
          <w:i/>
          <w:iCs/>
        </w:rPr>
      </w:pPr>
      <w:r w:rsidRPr="00D906A0">
        <w:rPr>
          <w:b/>
          <w:bCs/>
          <w:i/>
          <w:iCs/>
          <w:u w:val="single"/>
        </w:rPr>
        <w:t xml:space="preserve">Proposal </w:t>
      </w:r>
      <w:r w:rsidR="00073FF9">
        <w:rPr>
          <w:b/>
          <w:bCs/>
          <w:i/>
          <w:iCs/>
          <w:u w:val="single"/>
        </w:rPr>
        <w:t>3</w:t>
      </w:r>
      <w:r w:rsidRPr="00D906A0">
        <w:rPr>
          <w:b/>
          <w:bCs/>
          <w:i/>
          <w:iCs/>
          <w:u w:val="single"/>
        </w:rPr>
        <w:t>:</w:t>
      </w:r>
      <w:r w:rsidRPr="00D906A0">
        <w:rPr>
          <w:i/>
          <w:iCs/>
        </w:rPr>
        <w:t xml:space="preserve"> </w:t>
      </w:r>
      <w:r>
        <w:rPr>
          <w:i/>
          <w:iCs/>
        </w:rPr>
        <w:t>OCC length</w:t>
      </w:r>
      <w:r w:rsidR="009761AF">
        <w:rPr>
          <w:i/>
          <w:iCs/>
        </w:rPr>
        <w:t>s</w:t>
      </w:r>
      <w:r>
        <w:rPr>
          <w:i/>
          <w:iCs/>
        </w:rPr>
        <w:t xml:space="preserve"> of 2 and 4 are supported for NPUSCH repetition</w:t>
      </w:r>
      <w:r w:rsidR="00DC745C">
        <w:rPr>
          <w:i/>
          <w:iCs/>
        </w:rPr>
        <w:t>s</w:t>
      </w:r>
      <w:r>
        <w:rPr>
          <w:i/>
          <w:iCs/>
        </w:rPr>
        <w:t>.</w:t>
      </w:r>
    </w:p>
    <w:p w14:paraId="55C4E8F7" w14:textId="77777777" w:rsidR="007317BD" w:rsidRDefault="007317BD" w:rsidP="006B6DF0">
      <w:pPr>
        <w:jc w:val="both"/>
      </w:pPr>
    </w:p>
    <w:p w14:paraId="6AD43AB2" w14:textId="7F76CB81" w:rsidR="00E56D22" w:rsidRPr="00644AEF" w:rsidRDefault="00644AEF" w:rsidP="00644AEF">
      <w:pPr>
        <w:pStyle w:val="Heading3"/>
      </w:pPr>
      <w:r w:rsidRPr="00644AEF">
        <w:t xml:space="preserve">OCC spreading </w:t>
      </w:r>
      <w:proofErr w:type="gramStart"/>
      <w:r w:rsidRPr="00644AEF">
        <w:t>scheme</w:t>
      </w:r>
      <w:proofErr w:type="gramEnd"/>
    </w:p>
    <w:p w14:paraId="01DCC7EE" w14:textId="48CBFF20" w:rsidR="00644AEF" w:rsidRPr="00644AEF" w:rsidRDefault="00644AEF" w:rsidP="00644AEF">
      <w:pPr>
        <w:jc w:val="both"/>
        <w:rPr>
          <w:b/>
          <w:bCs/>
        </w:rPr>
      </w:pPr>
      <w:r w:rsidRPr="00644AEF">
        <w:rPr>
          <w:b/>
          <w:bCs/>
        </w:rPr>
        <w:t>OCC across OFDM symbols (Intra-slot OCC)</w:t>
      </w:r>
    </w:p>
    <w:p w14:paraId="2F76B4B6" w14:textId="4ABA3842" w:rsidR="00E56D22" w:rsidRPr="007317BD" w:rsidRDefault="00941EFC" w:rsidP="00644AEF">
      <w:pPr>
        <w:spacing w:before="120"/>
        <w:jc w:val="both"/>
      </w:pPr>
      <w:r>
        <w:t>With OCC across OFDM symbols</w:t>
      </w:r>
      <w:r w:rsidR="00BC7609">
        <w:t xml:space="preserve"> s</w:t>
      </w:r>
      <w:r w:rsidR="00EC49C3">
        <w:t>c</w:t>
      </w:r>
      <w:r w:rsidR="00BC7609">
        <w:t>heme</w:t>
      </w:r>
      <w:r>
        <w:t>, t</w:t>
      </w:r>
      <w:r w:rsidR="00644AEF">
        <w:t xml:space="preserve">he PUSCH OFDM symbols are spreading by OCC, then mapping to physical REs in frequency first time second manner for multi-carrier NPUSCH transmission. </w:t>
      </w:r>
      <w:r>
        <w:t xml:space="preserve">One issue is how to handle the NPUSCH DMRS symbols, </w:t>
      </w:r>
      <w:r w:rsidR="009761AF">
        <w:t xml:space="preserve">and </w:t>
      </w:r>
      <w:r>
        <w:t xml:space="preserve">whether DMRS symbols are spreading </w:t>
      </w:r>
      <w:r w:rsidR="005075BA">
        <w:t>by OCC</w:t>
      </w:r>
      <w:r w:rsidR="00675A51">
        <w:t xml:space="preserve"> </w:t>
      </w:r>
      <w:r>
        <w:t>as well</w:t>
      </w:r>
      <w:r w:rsidR="00675A51">
        <w:t xml:space="preserve">. If </w:t>
      </w:r>
      <w:proofErr w:type="gramStart"/>
      <w:r w:rsidR="00675A51">
        <w:t>Yes</w:t>
      </w:r>
      <w:proofErr w:type="gramEnd"/>
      <w:r w:rsidR="00675A51">
        <w:t>,</w:t>
      </w:r>
      <w:r>
        <w:t xml:space="preserve"> whether DMRS symbol</w:t>
      </w:r>
      <w:r w:rsidR="005075BA">
        <w:t>s are</w:t>
      </w:r>
      <w:r>
        <w:t xml:space="preserve"> mapping to </w:t>
      </w:r>
      <w:r w:rsidR="009761AF">
        <w:t xml:space="preserve">a </w:t>
      </w:r>
      <w:r>
        <w:t>new position.</w:t>
      </w:r>
      <w:r w:rsidR="00675A51">
        <w:t xml:space="preserve"> If No, whether new DMRS sequences are needed to increase the capacity. </w:t>
      </w:r>
    </w:p>
    <w:p w14:paraId="3F938BF1" w14:textId="0E008D67" w:rsidR="008D2AC3" w:rsidRPr="00BC7609" w:rsidRDefault="00941EFC" w:rsidP="00BC7609">
      <w:pPr>
        <w:spacing w:before="120"/>
        <w:jc w:val="both"/>
      </w:pPr>
      <w:r w:rsidRPr="00EF7107">
        <w:rPr>
          <w:b/>
          <w:bCs/>
          <w:i/>
          <w:iCs/>
          <w:u w:val="single"/>
        </w:rPr>
        <w:t xml:space="preserve">Proposal </w:t>
      </w:r>
      <w:r w:rsidR="00675A51">
        <w:rPr>
          <w:b/>
          <w:bCs/>
          <w:i/>
          <w:iCs/>
          <w:u w:val="single"/>
        </w:rPr>
        <w:t>4</w:t>
      </w:r>
      <w:r w:rsidRPr="00EF7107">
        <w:rPr>
          <w:i/>
          <w:iCs/>
        </w:rPr>
        <w:t>:</w:t>
      </w:r>
      <w:r>
        <w:rPr>
          <w:i/>
          <w:iCs/>
        </w:rPr>
        <w:t xml:space="preserve"> S</w:t>
      </w:r>
      <w:r w:rsidRPr="00EF7107">
        <w:rPr>
          <w:i/>
          <w:iCs/>
        </w:rPr>
        <w:t xml:space="preserve">tudy the scheme of </w:t>
      </w:r>
      <w:r>
        <w:rPr>
          <w:i/>
          <w:iCs/>
        </w:rPr>
        <w:t xml:space="preserve">spreading </w:t>
      </w:r>
      <w:r w:rsidRPr="00EF7107">
        <w:rPr>
          <w:i/>
          <w:iCs/>
        </w:rPr>
        <w:t>PUSCH</w:t>
      </w:r>
      <w:r>
        <w:rPr>
          <w:i/>
          <w:iCs/>
        </w:rPr>
        <w:t xml:space="preserve"> with across OFDM symbols OCC, includin</w:t>
      </w:r>
      <w:r w:rsidR="00675A51">
        <w:rPr>
          <w:i/>
          <w:iCs/>
        </w:rPr>
        <w:t>g</w:t>
      </w:r>
      <w:r>
        <w:rPr>
          <w:i/>
          <w:iCs/>
        </w:rPr>
        <w:t xml:space="preserve"> handling of PUSCH DMRS symbols under OCC spreading</w:t>
      </w:r>
      <w:r w:rsidR="00675A51">
        <w:rPr>
          <w:i/>
          <w:iCs/>
        </w:rPr>
        <w:t>.</w:t>
      </w:r>
    </w:p>
    <w:p w14:paraId="37ECFEE3" w14:textId="00C62197" w:rsidR="00212109" w:rsidRPr="00212109" w:rsidRDefault="00AD54F2" w:rsidP="00BC7609">
      <w:pPr>
        <w:spacing w:before="120" w:after="120"/>
        <w:jc w:val="both"/>
        <w:rPr>
          <w:b/>
          <w:bCs/>
        </w:rPr>
      </w:pPr>
      <w:r w:rsidRPr="008D2AC3">
        <w:rPr>
          <w:b/>
          <w:bCs/>
        </w:rPr>
        <w:t xml:space="preserve">OCC across </w:t>
      </w:r>
      <w:r w:rsidR="00BC7609">
        <w:rPr>
          <w:b/>
          <w:bCs/>
        </w:rPr>
        <w:t>subframes</w:t>
      </w:r>
      <w:r>
        <w:rPr>
          <w:b/>
          <w:bCs/>
        </w:rPr>
        <w:t xml:space="preserve"> (</w:t>
      </w:r>
      <w:r w:rsidRPr="008D2AC3">
        <w:rPr>
          <w:b/>
          <w:bCs/>
        </w:rPr>
        <w:t>Int</w:t>
      </w:r>
      <w:r>
        <w:rPr>
          <w:b/>
          <w:bCs/>
        </w:rPr>
        <w:t>er</w:t>
      </w:r>
      <w:r w:rsidRPr="008D2AC3">
        <w:rPr>
          <w:b/>
          <w:bCs/>
        </w:rPr>
        <w:t>-</w:t>
      </w:r>
      <w:r w:rsidR="00BC7609">
        <w:rPr>
          <w:b/>
          <w:bCs/>
        </w:rPr>
        <w:t>subframe</w:t>
      </w:r>
      <w:r w:rsidRPr="008D2AC3">
        <w:rPr>
          <w:b/>
          <w:bCs/>
        </w:rPr>
        <w:t xml:space="preserve"> OCC)</w:t>
      </w:r>
    </w:p>
    <w:p w14:paraId="40FC9AD9" w14:textId="031FE2C0" w:rsidR="00CC5FFA" w:rsidRDefault="00BC7609" w:rsidP="00AD54F2">
      <w:pPr>
        <w:jc w:val="both"/>
      </w:pPr>
      <w:r>
        <w:t xml:space="preserve">With OCC across subframes scheme, </w:t>
      </w:r>
      <w:r w:rsidR="00FA271F">
        <w:t xml:space="preserve">OCC spreading is on subframe level. </w:t>
      </w:r>
      <w:r>
        <w:t>OCC</w:t>
      </w:r>
      <w:r w:rsidR="00FA271F">
        <w:t xml:space="preserve"> code is</w:t>
      </w:r>
      <w:r>
        <w:t xml:space="preserve"> </w:t>
      </w:r>
      <w:r w:rsidR="00FA271F">
        <w:t>multiplying</w:t>
      </w:r>
      <w:r>
        <w:t xml:space="preserve"> on the repeated subframes. </w:t>
      </w:r>
      <w:r w:rsidR="00FA271F">
        <w:t>An example of OCC across subframe scheme is show</w:t>
      </w:r>
      <w:r w:rsidR="009761AF">
        <w:t>n</w:t>
      </w:r>
      <w:r w:rsidR="00FA271F">
        <w:t xml:space="preserve"> </w:t>
      </w:r>
      <w:r w:rsidR="004B102E">
        <w:t xml:space="preserve">in </w:t>
      </w:r>
      <w:r w:rsidR="00FA271F">
        <w:t xml:space="preserve">Figure 5. For multiple subcarrier transmission with </w:t>
      </w:r>
      <w:r w:rsidR="009761AF">
        <w:t xml:space="preserve">a </w:t>
      </w:r>
      <w:r w:rsidR="008C72CE">
        <w:t xml:space="preserve">repetition number larger than 2, the existing repetition pattern can be reused directly for OCC spreading. For single subcarrier transmission and multiple subframe transmission with 2 repetitions, </w:t>
      </w:r>
      <w:r w:rsidR="00CC5FFA">
        <w:t>as show</w:t>
      </w:r>
      <w:r w:rsidR="009761AF">
        <w:t>n</w:t>
      </w:r>
      <w:r w:rsidR="00CC5FFA">
        <w:t xml:space="preserve"> in Figure 1 and Figure 2, </w:t>
      </w:r>
      <w:r w:rsidR="008C72CE">
        <w:t>the repetition pattern is different.</w:t>
      </w:r>
      <w:r w:rsidR="00CC5FFA">
        <w:t xml:space="preserve"> I</w:t>
      </w:r>
      <w:r w:rsidR="008C72CE">
        <w:t>nter-subframe OCC</w:t>
      </w:r>
      <w:r w:rsidR="00CC5FFA">
        <w:t xml:space="preserve"> scheme can’t work in this kind of repetition pattern. To apply the inter-subframe OCC scheme,</w:t>
      </w:r>
      <w:r w:rsidR="008C72CE">
        <w:t xml:space="preserve"> </w:t>
      </w:r>
      <w:r w:rsidR="00CC5FFA">
        <w:t>T</w:t>
      </w:r>
      <w:r w:rsidR="008C72CE">
        <w:t xml:space="preserve">he repetition pattern </w:t>
      </w:r>
      <w:r w:rsidR="00CC5FFA">
        <w:t xml:space="preserve">defined for multiple subcarrier transmission with </w:t>
      </w:r>
      <w:r w:rsidR="009761AF">
        <w:t xml:space="preserve">a </w:t>
      </w:r>
      <w:r w:rsidR="00CC5FFA">
        <w:t>repetition number larger than 2 can be applied, and related RV determination could be reused as well.</w:t>
      </w:r>
    </w:p>
    <w:p w14:paraId="243ADDBC" w14:textId="35CD3B64" w:rsidR="00FA271F" w:rsidRDefault="008C72CE" w:rsidP="00AD54F2">
      <w:pPr>
        <w:jc w:val="both"/>
      </w:pPr>
      <w:r>
        <w:t xml:space="preserve">   </w:t>
      </w:r>
    </w:p>
    <w:p w14:paraId="48AAFEB4" w14:textId="77777777" w:rsidR="008C72CE" w:rsidRDefault="008C72CE" w:rsidP="00AD54F2">
      <w:pPr>
        <w:jc w:val="both"/>
      </w:pPr>
    </w:p>
    <w:p w14:paraId="597261DE" w14:textId="03734C95" w:rsidR="00675A51" w:rsidRDefault="00675A51" w:rsidP="00675A51">
      <w:pPr>
        <w:jc w:val="center"/>
      </w:pPr>
      <w:r w:rsidRPr="00675A51">
        <w:rPr>
          <w:noProof/>
        </w:rPr>
        <w:drawing>
          <wp:inline distT="0" distB="0" distL="0" distR="0" wp14:anchorId="41EDB2E4" wp14:editId="63908A87">
            <wp:extent cx="3207895" cy="222256"/>
            <wp:effectExtent l="0" t="0" r="5715" b="0"/>
            <wp:docPr id="7441811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4181131" name=""/>
                    <pic:cNvPicPr/>
                  </pic:nvPicPr>
                  <pic:blipFill>
                    <a:blip r:embed="rId12"/>
                    <a:stretch>
                      <a:fillRect/>
                    </a:stretch>
                  </pic:blipFill>
                  <pic:spPr>
                    <a:xfrm>
                      <a:off x="0" y="0"/>
                      <a:ext cx="3302045" cy="228779"/>
                    </a:xfrm>
                    <a:prstGeom prst="rect">
                      <a:avLst/>
                    </a:prstGeom>
                  </pic:spPr>
                </pic:pic>
              </a:graphicData>
            </a:graphic>
          </wp:inline>
        </w:drawing>
      </w:r>
    </w:p>
    <w:p w14:paraId="7E09CFB6" w14:textId="25BFCBF8" w:rsidR="00675A51" w:rsidRPr="00675A51" w:rsidRDefault="00675A51" w:rsidP="00843A8E">
      <w:pPr>
        <w:spacing w:before="120"/>
        <w:jc w:val="center"/>
      </w:pPr>
      <w:r>
        <w:lastRenderedPageBreak/>
        <w:t>Figure 5: example of OCC</w:t>
      </w:r>
      <w:proofErr w:type="gramStart"/>
      <w:r>
        <w:t>=[</w:t>
      </w:r>
      <w:proofErr w:type="gramEnd"/>
      <w:r>
        <w:t>1 -1] across the subframes for</w:t>
      </w:r>
      <w:r w:rsidRPr="00AB4003">
        <w:t xml:space="preserve"> </w:t>
      </w:r>
      <w:r>
        <w:t>multi-</w:t>
      </w:r>
      <w:r w:rsidRPr="00AB4003">
        <w:t>subcarrie</w:t>
      </w:r>
      <w:r>
        <w:t>r transmission with 4 repetitions</w:t>
      </w:r>
    </w:p>
    <w:p w14:paraId="7BA68F6A" w14:textId="77777777" w:rsidR="00561D14" w:rsidRDefault="00561D14" w:rsidP="00AD54F2">
      <w:pPr>
        <w:jc w:val="both"/>
      </w:pPr>
    </w:p>
    <w:p w14:paraId="19157D78" w14:textId="6E518810" w:rsidR="00212109" w:rsidRPr="00212109" w:rsidRDefault="00561D14" w:rsidP="00AD54F2">
      <w:pPr>
        <w:jc w:val="both"/>
        <w:rPr>
          <w:i/>
          <w:iCs/>
        </w:rPr>
      </w:pPr>
      <w:r w:rsidRPr="00EF7107">
        <w:rPr>
          <w:b/>
          <w:bCs/>
          <w:i/>
          <w:iCs/>
          <w:u w:val="single"/>
        </w:rPr>
        <w:t xml:space="preserve">Proposal </w:t>
      </w:r>
      <w:r w:rsidR="00CC5FFA">
        <w:rPr>
          <w:b/>
          <w:bCs/>
          <w:i/>
          <w:iCs/>
          <w:u w:val="single"/>
        </w:rPr>
        <w:t>5</w:t>
      </w:r>
      <w:r w:rsidRPr="00EF7107">
        <w:rPr>
          <w:i/>
          <w:iCs/>
        </w:rPr>
        <w:t xml:space="preserve">: </w:t>
      </w:r>
      <w:r w:rsidR="00212109">
        <w:rPr>
          <w:i/>
          <w:iCs/>
        </w:rPr>
        <w:t>Study</w:t>
      </w:r>
      <w:r w:rsidRPr="00EF7107">
        <w:rPr>
          <w:i/>
          <w:iCs/>
        </w:rPr>
        <w:t xml:space="preserve"> the scheme of </w:t>
      </w:r>
      <w:r w:rsidR="00212109">
        <w:rPr>
          <w:i/>
          <w:iCs/>
        </w:rPr>
        <w:t>spreading</w:t>
      </w:r>
      <w:r w:rsidR="00373C2D">
        <w:rPr>
          <w:i/>
          <w:iCs/>
        </w:rPr>
        <w:t xml:space="preserve"> </w:t>
      </w:r>
      <w:r w:rsidRPr="00EF7107">
        <w:rPr>
          <w:i/>
          <w:iCs/>
        </w:rPr>
        <w:t>PUSCH</w:t>
      </w:r>
      <w:r>
        <w:rPr>
          <w:i/>
          <w:iCs/>
        </w:rPr>
        <w:t xml:space="preserve"> </w:t>
      </w:r>
      <w:r w:rsidR="00212109">
        <w:rPr>
          <w:i/>
          <w:iCs/>
        </w:rPr>
        <w:t xml:space="preserve">with </w:t>
      </w:r>
      <w:r w:rsidR="00EE3576">
        <w:rPr>
          <w:i/>
          <w:iCs/>
        </w:rPr>
        <w:t>a</w:t>
      </w:r>
      <w:r w:rsidR="00212109">
        <w:rPr>
          <w:i/>
          <w:iCs/>
        </w:rPr>
        <w:t xml:space="preserve">cross </w:t>
      </w:r>
      <w:r w:rsidR="00BC7609">
        <w:rPr>
          <w:i/>
          <w:iCs/>
        </w:rPr>
        <w:t>subframe</w:t>
      </w:r>
      <w:r w:rsidR="00212109">
        <w:rPr>
          <w:i/>
          <w:iCs/>
        </w:rPr>
        <w:t xml:space="preserve"> OCC, including </w:t>
      </w:r>
      <w:r w:rsidR="00CC5FFA">
        <w:rPr>
          <w:i/>
          <w:iCs/>
        </w:rPr>
        <w:t xml:space="preserve">the impacts on the </w:t>
      </w:r>
      <w:r w:rsidR="00DC745C">
        <w:rPr>
          <w:i/>
          <w:iCs/>
        </w:rPr>
        <w:t xml:space="preserve">NPUSCH </w:t>
      </w:r>
      <w:r w:rsidR="00CC5FFA">
        <w:rPr>
          <w:i/>
          <w:iCs/>
        </w:rPr>
        <w:t>repetition pattern</w:t>
      </w:r>
      <w:r w:rsidR="00212109">
        <w:rPr>
          <w:i/>
          <w:iCs/>
        </w:rPr>
        <w:t xml:space="preserve">. </w:t>
      </w:r>
      <w:r w:rsidR="00EE3576">
        <w:rPr>
          <w:i/>
          <w:iCs/>
        </w:rPr>
        <w:t xml:space="preserve"> </w:t>
      </w:r>
    </w:p>
    <w:p w14:paraId="7722E88E" w14:textId="77777777" w:rsidR="00373C2D" w:rsidRDefault="00373C2D" w:rsidP="00AD54F2">
      <w:pPr>
        <w:jc w:val="both"/>
      </w:pPr>
    </w:p>
    <w:p w14:paraId="4B29730D" w14:textId="36AA05C0" w:rsidR="00212109" w:rsidRDefault="00CC5FFA" w:rsidP="00795C62">
      <w:pPr>
        <w:pStyle w:val="Heading3"/>
      </w:pPr>
      <w:r>
        <w:t>Signaling aspects of NPUSCH with OCC</w:t>
      </w:r>
    </w:p>
    <w:p w14:paraId="1A64C56C" w14:textId="193EF76B" w:rsidR="00D20C1A" w:rsidRDefault="00212109" w:rsidP="00212109">
      <w:pPr>
        <w:jc w:val="both"/>
      </w:pPr>
      <w:r>
        <w:t xml:space="preserve">Consider two or more UEs transmit </w:t>
      </w:r>
      <w:r w:rsidR="00A229DB">
        <w:t>N</w:t>
      </w:r>
      <w:r>
        <w:t xml:space="preserve">PUSCH with OCC spreading using different OCC sequences on the same time and frequency resources. </w:t>
      </w:r>
      <w:r w:rsidR="00C4520D">
        <w:t xml:space="preserve">UE needs to know </w:t>
      </w:r>
      <w:r w:rsidR="009761AF">
        <w:t xml:space="preserve">the </w:t>
      </w:r>
      <w:r w:rsidR="00A229DB">
        <w:t xml:space="preserve">OCC </w:t>
      </w:r>
      <w:r w:rsidR="00D20C1A">
        <w:t>sequence</w:t>
      </w:r>
      <w:r w:rsidR="00A229DB">
        <w:t xml:space="preserve"> index or </w:t>
      </w:r>
      <w:r w:rsidR="00D20C1A">
        <w:t xml:space="preserve">OCC size </w:t>
      </w:r>
      <w:r w:rsidR="00C4520D">
        <w:t xml:space="preserve">to be used for NPUSCH spreading. </w:t>
      </w:r>
      <w:r w:rsidR="005F32A5">
        <w:t>The OCC sequence index can be indicated by RRC signaling, or</w:t>
      </w:r>
      <w:r w:rsidR="00C4520D">
        <w:t xml:space="preserve"> via the scheduling DCI format N0, or the MAC CE, or implicitly derived from C-RNTI.</w:t>
      </w:r>
      <w:r w:rsidR="005F32A5">
        <w:t xml:space="preserve"> RAN1 need</w:t>
      </w:r>
      <w:r w:rsidR="004B102E">
        <w:t>s</w:t>
      </w:r>
      <w:r w:rsidR="005F32A5">
        <w:t xml:space="preserve"> to consider the signaling design to support NPUSCH with OCC spreading.</w:t>
      </w:r>
    </w:p>
    <w:p w14:paraId="49787325" w14:textId="77777777" w:rsidR="00795C62" w:rsidRDefault="00795C62" w:rsidP="0003353A">
      <w:pPr>
        <w:jc w:val="both"/>
        <w:rPr>
          <w:i/>
          <w:iCs/>
        </w:rPr>
      </w:pPr>
    </w:p>
    <w:p w14:paraId="2DABCDD8" w14:textId="2EF69AC6" w:rsidR="003D6A0C" w:rsidRPr="00121F16" w:rsidRDefault="00EF7107" w:rsidP="003D6A0C">
      <w:pPr>
        <w:jc w:val="both"/>
        <w:rPr>
          <w:i/>
          <w:iCs/>
        </w:rPr>
      </w:pPr>
      <w:r w:rsidRPr="00EF7107">
        <w:rPr>
          <w:b/>
          <w:bCs/>
          <w:i/>
          <w:iCs/>
          <w:u w:val="single"/>
        </w:rPr>
        <w:t xml:space="preserve">Proposal </w:t>
      </w:r>
      <w:r w:rsidR="003D6A0C">
        <w:rPr>
          <w:b/>
          <w:bCs/>
          <w:i/>
          <w:iCs/>
          <w:u w:val="single"/>
        </w:rPr>
        <w:t>6</w:t>
      </w:r>
      <w:r w:rsidRPr="00EF7107">
        <w:rPr>
          <w:i/>
          <w:iCs/>
        </w:rPr>
        <w:t xml:space="preserve">: </w:t>
      </w:r>
      <w:r>
        <w:rPr>
          <w:i/>
          <w:iCs/>
        </w:rPr>
        <w:t xml:space="preserve">RAN1 to study the signaling </w:t>
      </w:r>
      <w:r w:rsidR="00184B06">
        <w:rPr>
          <w:i/>
          <w:iCs/>
        </w:rPr>
        <w:t xml:space="preserve">to support </w:t>
      </w:r>
      <w:r w:rsidR="005F0DB0">
        <w:rPr>
          <w:i/>
          <w:iCs/>
        </w:rPr>
        <w:t>N</w:t>
      </w:r>
      <w:r w:rsidR="00184B06">
        <w:rPr>
          <w:i/>
          <w:iCs/>
        </w:rPr>
        <w:t>PUSCH with</w:t>
      </w:r>
      <w:r>
        <w:rPr>
          <w:i/>
          <w:iCs/>
        </w:rPr>
        <w:t xml:space="preserve"> OCC </w:t>
      </w:r>
      <w:r w:rsidR="00184B06">
        <w:rPr>
          <w:i/>
          <w:iCs/>
        </w:rPr>
        <w:t>spreading</w:t>
      </w:r>
      <w:r w:rsidR="00E41234">
        <w:rPr>
          <w:i/>
          <w:iCs/>
        </w:rPr>
        <w:t xml:space="preserve">, including </w:t>
      </w:r>
      <w:r w:rsidR="00E41234" w:rsidRPr="00E41234">
        <w:rPr>
          <w:i/>
          <w:iCs/>
        </w:rPr>
        <w:t xml:space="preserve">OCC sequence index </w:t>
      </w:r>
      <w:r w:rsidR="00E41234">
        <w:rPr>
          <w:i/>
          <w:iCs/>
        </w:rPr>
        <w:t>and</w:t>
      </w:r>
      <w:r w:rsidR="00E41234" w:rsidRPr="00E41234">
        <w:rPr>
          <w:i/>
          <w:iCs/>
        </w:rPr>
        <w:t xml:space="preserve"> OCC size</w:t>
      </w:r>
      <w:r w:rsidR="00E41234">
        <w:rPr>
          <w:i/>
          <w:iCs/>
        </w:rPr>
        <w:t xml:space="preserve"> indication</w:t>
      </w:r>
      <w:r w:rsidR="005F0DB0">
        <w:rPr>
          <w:i/>
          <w:iCs/>
        </w:rPr>
        <w:t>.</w:t>
      </w:r>
    </w:p>
    <w:p w14:paraId="038D9BA9" w14:textId="77777777" w:rsidR="00131E6B" w:rsidRDefault="00131E6B" w:rsidP="00131E6B">
      <w:pPr>
        <w:jc w:val="both"/>
      </w:pPr>
    </w:p>
    <w:p w14:paraId="09B7EBCD" w14:textId="4A80285F" w:rsidR="00131E6B" w:rsidRDefault="00131E6B" w:rsidP="00131E6B">
      <w:pPr>
        <w:jc w:val="both"/>
      </w:pPr>
      <w:r>
        <w:t xml:space="preserve">According to IoT NTN WID, the second part of the objective of capacity enhancements for uplink is to study and specify the enhancements to reduce the necessary uplink and downlink signaling to complete an EDT transaction, including Msg3 transmission without msg1/RAR and efficient delivery of Msg4. </w:t>
      </w:r>
    </w:p>
    <w:p w14:paraId="021BFEF1" w14:textId="743E0AAD" w:rsidR="00131E6B" w:rsidRDefault="00131E6B" w:rsidP="00121F16">
      <w:pPr>
        <w:spacing w:before="120"/>
        <w:jc w:val="both"/>
      </w:pPr>
      <w:r>
        <w:t xml:space="preserve">In </w:t>
      </w:r>
      <w:r w:rsidR="004B102E">
        <w:t xml:space="preserve">the </w:t>
      </w:r>
      <w:r>
        <w:t>case of EDT transaction without msg1/RAR, the resources for Msg3 transmissions may be configured per cell (e.g. via SIB) since there is no dedicated message to each individual UE to grant its Msg3 transmission resource. To mitigate potential resource collision on Msg3 transmissions from different UEs, a set of Msg3 transmission resources may be configured. A UE may randomly select a resource from the configured set of resources for its Msg3 transmissions, or the resource selection may follow a certain rule. The power control, TA control and congestion control should be considered for Msg3 transmissions on the cell</w:t>
      </w:r>
      <w:r w:rsidR="004B102E">
        <w:t>-</w:t>
      </w:r>
      <w:r>
        <w:t>specific resources due to the lack of msg1/RAR. Additionally, the OCC spreading scheme on NPUSCH format 1 could be applied to this enhanced EDT transaction. In EDT, Msg3 NPUSCH with OCC spreading could be applied, where the OCC sequence for use can be either indicated via RAR or determined by preamble ID. In PUR, the pre-configured PUSCH transmission could have OCC spreading, where the OCC sequence for use can be part of PUR configuration.</w:t>
      </w:r>
    </w:p>
    <w:p w14:paraId="4446D4A4" w14:textId="77777777" w:rsidR="00121F16" w:rsidRDefault="00121F16" w:rsidP="00131E6B">
      <w:pPr>
        <w:jc w:val="both"/>
        <w:rPr>
          <w:b/>
          <w:bCs/>
          <w:i/>
          <w:iCs/>
          <w:u w:val="single"/>
        </w:rPr>
      </w:pPr>
    </w:p>
    <w:p w14:paraId="5C3C8406" w14:textId="0E3938DB" w:rsidR="00121F16" w:rsidRPr="00121F16" w:rsidRDefault="00121F16" w:rsidP="00131E6B">
      <w:pPr>
        <w:jc w:val="both"/>
        <w:rPr>
          <w:i/>
          <w:iCs/>
        </w:rPr>
      </w:pPr>
      <w:r w:rsidRPr="003D6A0C">
        <w:rPr>
          <w:b/>
          <w:bCs/>
          <w:i/>
          <w:iCs/>
          <w:u w:val="single"/>
        </w:rPr>
        <w:t xml:space="preserve">Proposal </w:t>
      </w:r>
      <w:r>
        <w:rPr>
          <w:b/>
          <w:bCs/>
          <w:i/>
          <w:iCs/>
          <w:u w:val="single"/>
        </w:rPr>
        <w:t>7</w:t>
      </w:r>
      <w:r w:rsidRPr="00727F2E">
        <w:rPr>
          <w:b/>
          <w:bCs/>
          <w:i/>
          <w:iCs/>
        </w:rPr>
        <w:t xml:space="preserve">: </w:t>
      </w:r>
      <w:r w:rsidRPr="003D6A0C">
        <w:rPr>
          <w:i/>
          <w:iCs/>
        </w:rPr>
        <w:t xml:space="preserve">Consider extending NPUSCH format 1 with OCC spreading to EDT and PUR. </w:t>
      </w:r>
    </w:p>
    <w:p w14:paraId="3536AFFA" w14:textId="32AA2376" w:rsidR="003D6A0C" w:rsidRPr="003D6A0C" w:rsidRDefault="00131E6B" w:rsidP="00121F16">
      <w:pPr>
        <w:overflowPunct w:val="0"/>
        <w:autoSpaceDE w:val="0"/>
        <w:autoSpaceDN w:val="0"/>
        <w:adjustRightInd w:val="0"/>
        <w:spacing w:before="100" w:beforeAutospacing="1" w:after="120"/>
        <w:jc w:val="both"/>
        <w:textAlignment w:val="baseline"/>
      </w:pPr>
      <w:r>
        <w:t>The above contention</w:t>
      </w:r>
      <w:r w:rsidR="004B102E">
        <w:t>-</w:t>
      </w:r>
      <w:r>
        <w:t xml:space="preserve">based Msg3 transmissions may be complemented by Msg4 notification of the success/failure of contention results. Specifically, </w:t>
      </w:r>
      <w:r w:rsidR="004B102E">
        <w:t xml:space="preserve">the </w:t>
      </w:r>
      <w:r>
        <w:t xml:space="preserve">base station should inform the UEs, from which the base station received Msg3 transmissions. For signaling overhead reduction, the scheme of group-wise Msg4 transmissions to a list of UEs is worth exploring. Finally, like in </w:t>
      </w:r>
      <w:r w:rsidR="004B102E">
        <w:t xml:space="preserve">the </w:t>
      </w:r>
      <w:r>
        <w:t>PUR procedure, layer-1 or MAC CE based acknowledgement should also be considered as alternative Msg4 transmissions.</w:t>
      </w:r>
    </w:p>
    <w:p w14:paraId="6586AC35" w14:textId="7117AFB1" w:rsidR="00431CFD" w:rsidRDefault="00431CFD" w:rsidP="00431CFD">
      <w:pPr>
        <w:pStyle w:val="Heading2"/>
      </w:pPr>
      <w:r>
        <w:t>NPRACH capacity enhancement</w:t>
      </w:r>
    </w:p>
    <w:p w14:paraId="7A896596" w14:textId="0B6A0982" w:rsidR="00431CFD" w:rsidRPr="00644AEF" w:rsidRDefault="00970903" w:rsidP="00970903">
      <w:pPr>
        <w:pStyle w:val="Heading3"/>
      </w:pPr>
      <w:r w:rsidRPr="00644AEF">
        <w:t>OCC spreading scheme</w:t>
      </w:r>
      <w:r>
        <w:t xml:space="preserve"> for </w:t>
      </w:r>
      <w:proofErr w:type="gramStart"/>
      <w:r w:rsidR="00152FC3">
        <w:t>NPRACH</w:t>
      </w:r>
      <w:proofErr w:type="gramEnd"/>
      <w:r w:rsidR="00152FC3">
        <w:t xml:space="preserve"> </w:t>
      </w:r>
    </w:p>
    <w:p w14:paraId="6146564C" w14:textId="441F3B10" w:rsidR="008758AB" w:rsidRDefault="008758AB" w:rsidP="00431CFD">
      <w:pPr>
        <w:spacing w:before="120"/>
        <w:jc w:val="both"/>
      </w:pPr>
      <w:r>
        <w:t>According to current specification 36.211, FDD NB-IoT supports three NPRACH format</w:t>
      </w:r>
      <w:r w:rsidR="004B102E">
        <w:t>s</w:t>
      </w:r>
      <w:r>
        <w:t xml:space="preserve">, i.e., format 0 and format 1 with 3.75kHz SCS, and format 2 with 1.25kHz SCS.  </w:t>
      </w:r>
    </w:p>
    <w:p w14:paraId="0A634178" w14:textId="77777777" w:rsidR="008758AB" w:rsidRDefault="008758AB" w:rsidP="008758AB">
      <w:pPr>
        <w:pStyle w:val="TH"/>
      </w:pPr>
      <w:r>
        <w:lastRenderedPageBreak/>
        <w:t>Table 10.1.6.1-1: Random access preamble parameters for frame structure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501"/>
        <w:gridCol w:w="501"/>
        <w:gridCol w:w="501"/>
        <w:gridCol w:w="953"/>
        <w:gridCol w:w="1070"/>
      </w:tblGrid>
      <w:tr w:rsidR="008758AB" w:rsidRPr="000971BC" w14:paraId="0F811B54" w14:textId="77777777" w:rsidTr="008378C6">
        <w:trPr>
          <w:cantSplit/>
          <w:jc w:val="center"/>
        </w:trPr>
        <w:tc>
          <w:tcPr>
            <w:tcW w:w="0" w:type="auto"/>
            <w:shd w:val="clear" w:color="auto" w:fill="E0E0E0"/>
            <w:vAlign w:val="center"/>
          </w:tcPr>
          <w:p w14:paraId="6611C052" w14:textId="77777777" w:rsidR="008758AB" w:rsidRPr="000971BC" w:rsidRDefault="008758AB" w:rsidP="008378C6">
            <w:pPr>
              <w:pStyle w:val="TAH"/>
            </w:pPr>
            <w:r w:rsidRPr="000971BC">
              <w:t>Preamble format</w:t>
            </w:r>
          </w:p>
        </w:tc>
        <w:tc>
          <w:tcPr>
            <w:tcW w:w="0" w:type="auto"/>
            <w:shd w:val="clear" w:color="auto" w:fill="E0E0E0"/>
          </w:tcPr>
          <w:p w14:paraId="520BEB6B" w14:textId="77777777" w:rsidR="008758AB" w:rsidRPr="000971BC" w:rsidRDefault="008758AB" w:rsidP="008378C6">
            <w:pPr>
              <w:pStyle w:val="TAH"/>
            </w:pPr>
            <w:r>
              <w:rPr>
                <w:noProof/>
                <w:position w:val="-6"/>
              </w:rPr>
              <w:drawing>
                <wp:inline distT="0" distB="0" distL="0" distR="0" wp14:anchorId="4E3AD160" wp14:editId="417F328E">
                  <wp:extent cx="180975" cy="180975"/>
                  <wp:effectExtent l="0" t="0" r="0" b="0"/>
                  <wp:docPr id="484" name="Picture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0" w:type="auto"/>
            <w:shd w:val="clear" w:color="auto" w:fill="E0E0E0"/>
          </w:tcPr>
          <w:p w14:paraId="2E535BB6" w14:textId="77777777" w:rsidR="008758AB" w:rsidRPr="000971BC" w:rsidRDefault="008758AB" w:rsidP="008378C6">
            <w:pPr>
              <w:pStyle w:val="TAH"/>
            </w:pPr>
            <w:r>
              <w:rPr>
                <w:noProof/>
                <w:position w:val="-6"/>
              </w:rPr>
              <w:drawing>
                <wp:inline distT="0" distB="0" distL="0" distR="0" wp14:anchorId="47C353E4" wp14:editId="2B7637A8">
                  <wp:extent cx="180975" cy="180975"/>
                  <wp:effectExtent l="0" t="0" r="0" b="0"/>
                  <wp:docPr id="485" name="Picture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0" w:type="auto"/>
            <w:shd w:val="clear" w:color="auto" w:fill="E0E0E0"/>
          </w:tcPr>
          <w:p w14:paraId="4EF227EA" w14:textId="77777777" w:rsidR="008758AB" w:rsidRPr="000971BC" w:rsidRDefault="008758AB" w:rsidP="008378C6">
            <w:pPr>
              <w:pStyle w:val="TAH"/>
            </w:pPr>
            <w:r>
              <w:rPr>
                <w:noProof/>
                <w:position w:val="-6"/>
              </w:rPr>
              <w:drawing>
                <wp:inline distT="0" distB="0" distL="0" distR="0" wp14:anchorId="7141FC19" wp14:editId="0B7143A5">
                  <wp:extent cx="180975" cy="180975"/>
                  <wp:effectExtent l="0" t="0" r="0" b="0"/>
                  <wp:docPr id="486" name="Picture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0" w:type="auto"/>
            <w:shd w:val="clear" w:color="auto" w:fill="E0E0E0"/>
            <w:vAlign w:val="center"/>
          </w:tcPr>
          <w:p w14:paraId="3AF20AD5" w14:textId="77777777" w:rsidR="008758AB" w:rsidRPr="000971BC" w:rsidRDefault="008758AB" w:rsidP="008378C6">
            <w:pPr>
              <w:pStyle w:val="TAH"/>
            </w:pPr>
            <w:r>
              <w:rPr>
                <w:noProof/>
                <w:position w:val="-10"/>
              </w:rPr>
              <w:drawing>
                <wp:inline distT="0" distB="0" distL="0" distR="0" wp14:anchorId="133CCE76" wp14:editId="1EC93D37">
                  <wp:extent cx="180975" cy="180975"/>
                  <wp:effectExtent l="0" t="0" r="0" b="0"/>
                  <wp:docPr id="487" name="Picture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0" w:type="auto"/>
            <w:shd w:val="clear" w:color="auto" w:fill="E0E0E0"/>
            <w:vAlign w:val="center"/>
          </w:tcPr>
          <w:p w14:paraId="72966A83" w14:textId="77777777" w:rsidR="008758AB" w:rsidRPr="000971BC" w:rsidRDefault="008758AB" w:rsidP="008378C6">
            <w:pPr>
              <w:pStyle w:val="TAH"/>
            </w:pPr>
            <w:r>
              <w:rPr>
                <w:noProof/>
                <w:position w:val="-12"/>
              </w:rPr>
              <w:drawing>
                <wp:inline distT="0" distB="0" distL="0" distR="0" wp14:anchorId="293E313C" wp14:editId="51F3A4DC">
                  <wp:extent cx="276225" cy="180975"/>
                  <wp:effectExtent l="0" t="0" r="0" b="0"/>
                  <wp:docPr id="488" name="Picture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p>
        </w:tc>
      </w:tr>
      <w:tr w:rsidR="008758AB" w:rsidRPr="000971BC" w14:paraId="3651EE0F" w14:textId="77777777" w:rsidTr="008378C6">
        <w:trPr>
          <w:cantSplit/>
          <w:jc w:val="center"/>
        </w:trPr>
        <w:tc>
          <w:tcPr>
            <w:tcW w:w="0" w:type="auto"/>
            <w:shd w:val="clear" w:color="auto" w:fill="auto"/>
            <w:vAlign w:val="center"/>
          </w:tcPr>
          <w:p w14:paraId="6702232E" w14:textId="77777777" w:rsidR="008758AB" w:rsidRPr="000971BC" w:rsidRDefault="008758AB" w:rsidP="008378C6">
            <w:pPr>
              <w:pStyle w:val="TAC"/>
            </w:pPr>
            <w:r w:rsidRPr="000971BC">
              <w:t>0</w:t>
            </w:r>
          </w:p>
        </w:tc>
        <w:tc>
          <w:tcPr>
            <w:tcW w:w="0" w:type="auto"/>
            <w:vAlign w:val="center"/>
          </w:tcPr>
          <w:p w14:paraId="580C885B" w14:textId="77777777" w:rsidR="008758AB" w:rsidRPr="000971BC" w:rsidRDefault="008758AB" w:rsidP="008378C6">
            <w:pPr>
              <w:pStyle w:val="TAC"/>
            </w:pPr>
            <w:r w:rsidRPr="000971BC">
              <w:t>4</w:t>
            </w:r>
          </w:p>
        </w:tc>
        <w:tc>
          <w:tcPr>
            <w:tcW w:w="0" w:type="auto"/>
            <w:vAlign w:val="center"/>
          </w:tcPr>
          <w:p w14:paraId="73D7F36E" w14:textId="77777777" w:rsidR="008758AB" w:rsidRPr="000971BC" w:rsidRDefault="008758AB" w:rsidP="008378C6">
            <w:pPr>
              <w:pStyle w:val="TAC"/>
            </w:pPr>
            <w:r w:rsidRPr="000971BC">
              <w:t>4</w:t>
            </w:r>
          </w:p>
        </w:tc>
        <w:tc>
          <w:tcPr>
            <w:tcW w:w="0" w:type="auto"/>
            <w:vAlign w:val="center"/>
          </w:tcPr>
          <w:p w14:paraId="3EA2C423" w14:textId="77777777" w:rsidR="008758AB" w:rsidRPr="000971BC" w:rsidRDefault="008758AB" w:rsidP="008378C6">
            <w:pPr>
              <w:pStyle w:val="TAC"/>
            </w:pPr>
            <w:r w:rsidRPr="000971BC">
              <w:t>5</w:t>
            </w:r>
          </w:p>
        </w:tc>
        <w:tc>
          <w:tcPr>
            <w:tcW w:w="0" w:type="auto"/>
            <w:shd w:val="clear" w:color="auto" w:fill="auto"/>
            <w:vAlign w:val="center"/>
          </w:tcPr>
          <w:p w14:paraId="054B5241" w14:textId="77777777" w:rsidR="008758AB" w:rsidRPr="000971BC" w:rsidRDefault="008758AB" w:rsidP="008378C6">
            <w:pPr>
              <w:pStyle w:val="TAC"/>
            </w:pPr>
            <w:r>
              <w:rPr>
                <w:noProof/>
                <w:position w:val="-10"/>
              </w:rPr>
              <w:drawing>
                <wp:inline distT="0" distB="0" distL="0" distR="0" wp14:anchorId="0B087281" wp14:editId="5E1D6586">
                  <wp:extent cx="372110" cy="180975"/>
                  <wp:effectExtent l="0" t="0" r="0" b="0"/>
                  <wp:docPr id="489"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72110" cy="180975"/>
                          </a:xfrm>
                          <a:prstGeom prst="rect">
                            <a:avLst/>
                          </a:prstGeom>
                          <a:noFill/>
                          <a:ln>
                            <a:noFill/>
                          </a:ln>
                        </pic:spPr>
                      </pic:pic>
                    </a:graphicData>
                  </a:graphic>
                </wp:inline>
              </w:drawing>
            </w:r>
          </w:p>
        </w:tc>
        <w:tc>
          <w:tcPr>
            <w:tcW w:w="0" w:type="auto"/>
            <w:shd w:val="clear" w:color="auto" w:fill="auto"/>
            <w:vAlign w:val="center"/>
          </w:tcPr>
          <w:p w14:paraId="359F2B6E" w14:textId="77777777" w:rsidR="008758AB" w:rsidRPr="000971BC" w:rsidRDefault="008758AB" w:rsidP="008378C6">
            <w:pPr>
              <w:pStyle w:val="TAC"/>
            </w:pPr>
            <w:r>
              <w:rPr>
                <w:noProof/>
                <w:position w:val="-10"/>
              </w:rPr>
              <w:drawing>
                <wp:inline distT="0" distB="0" distL="0" distR="0" wp14:anchorId="28CCBB65" wp14:editId="513DD2E1">
                  <wp:extent cx="542290" cy="180975"/>
                  <wp:effectExtent l="0" t="0" r="0" b="0"/>
                  <wp:docPr id="490" name="Picture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42290" cy="180975"/>
                          </a:xfrm>
                          <a:prstGeom prst="rect">
                            <a:avLst/>
                          </a:prstGeom>
                          <a:noFill/>
                          <a:ln>
                            <a:noFill/>
                          </a:ln>
                        </pic:spPr>
                      </pic:pic>
                    </a:graphicData>
                  </a:graphic>
                </wp:inline>
              </w:drawing>
            </w:r>
          </w:p>
        </w:tc>
      </w:tr>
      <w:tr w:rsidR="008758AB" w:rsidRPr="000971BC" w14:paraId="6A6DE112" w14:textId="77777777" w:rsidTr="008378C6">
        <w:trPr>
          <w:cantSplit/>
          <w:trHeight w:val="264"/>
          <w:jc w:val="center"/>
        </w:trPr>
        <w:tc>
          <w:tcPr>
            <w:tcW w:w="0" w:type="auto"/>
            <w:shd w:val="clear" w:color="auto" w:fill="auto"/>
            <w:vAlign w:val="center"/>
          </w:tcPr>
          <w:p w14:paraId="002679CA" w14:textId="77777777" w:rsidR="008758AB" w:rsidRPr="000971BC" w:rsidRDefault="008758AB" w:rsidP="008378C6">
            <w:pPr>
              <w:pStyle w:val="TAC"/>
            </w:pPr>
            <w:r w:rsidRPr="000971BC">
              <w:t>1</w:t>
            </w:r>
          </w:p>
        </w:tc>
        <w:tc>
          <w:tcPr>
            <w:tcW w:w="0" w:type="auto"/>
            <w:vAlign w:val="center"/>
          </w:tcPr>
          <w:p w14:paraId="5F1AE0AB" w14:textId="77777777" w:rsidR="008758AB" w:rsidRPr="000971BC" w:rsidRDefault="008758AB" w:rsidP="008378C6">
            <w:pPr>
              <w:pStyle w:val="TAC"/>
            </w:pPr>
            <w:r w:rsidRPr="000971BC">
              <w:t>4</w:t>
            </w:r>
          </w:p>
        </w:tc>
        <w:tc>
          <w:tcPr>
            <w:tcW w:w="0" w:type="auto"/>
            <w:vAlign w:val="center"/>
          </w:tcPr>
          <w:p w14:paraId="2529F95C" w14:textId="77777777" w:rsidR="008758AB" w:rsidRPr="000971BC" w:rsidRDefault="008758AB" w:rsidP="008378C6">
            <w:pPr>
              <w:pStyle w:val="TAC"/>
            </w:pPr>
            <w:r w:rsidRPr="000971BC">
              <w:t>4</w:t>
            </w:r>
          </w:p>
        </w:tc>
        <w:tc>
          <w:tcPr>
            <w:tcW w:w="0" w:type="auto"/>
            <w:vAlign w:val="center"/>
          </w:tcPr>
          <w:p w14:paraId="564FFC3D" w14:textId="77777777" w:rsidR="008758AB" w:rsidRPr="000971BC" w:rsidRDefault="008758AB" w:rsidP="008378C6">
            <w:pPr>
              <w:pStyle w:val="TAC"/>
            </w:pPr>
            <w:r w:rsidRPr="000971BC">
              <w:t>5</w:t>
            </w:r>
          </w:p>
        </w:tc>
        <w:tc>
          <w:tcPr>
            <w:tcW w:w="0" w:type="auto"/>
            <w:shd w:val="clear" w:color="auto" w:fill="auto"/>
            <w:vAlign w:val="center"/>
          </w:tcPr>
          <w:p w14:paraId="558C8461" w14:textId="77777777" w:rsidR="008758AB" w:rsidRPr="000971BC" w:rsidRDefault="008758AB" w:rsidP="008378C6">
            <w:pPr>
              <w:pStyle w:val="TAC"/>
            </w:pPr>
            <w:r>
              <w:rPr>
                <w:noProof/>
                <w:position w:val="-10"/>
              </w:rPr>
              <w:drawing>
                <wp:inline distT="0" distB="0" distL="0" distR="0" wp14:anchorId="4BCFDCA0" wp14:editId="004FCCA2">
                  <wp:extent cx="372110" cy="180975"/>
                  <wp:effectExtent l="0" t="0" r="0" b="0"/>
                  <wp:docPr id="491"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72110" cy="180975"/>
                          </a:xfrm>
                          <a:prstGeom prst="rect">
                            <a:avLst/>
                          </a:prstGeom>
                          <a:noFill/>
                          <a:ln>
                            <a:noFill/>
                          </a:ln>
                        </pic:spPr>
                      </pic:pic>
                    </a:graphicData>
                  </a:graphic>
                </wp:inline>
              </w:drawing>
            </w:r>
          </w:p>
        </w:tc>
        <w:tc>
          <w:tcPr>
            <w:tcW w:w="0" w:type="auto"/>
            <w:shd w:val="clear" w:color="auto" w:fill="auto"/>
            <w:vAlign w:val="center"/>
          </w:tcPr>
          <w:p w14:paraId="0ABF5D60" w14:textId="77777777" w:rsidR="008758AB" w:rsidRPr="000971BC" w:rsidRDefault="008758AB" w:rsidP="008378C6">
            <w:pPr>
              <w:pStyle w:val="TAC"/>
            </w:pPr>
            <w:r>
              <w:rPr>
                <w:noProof/>
                <w:position w:val="-10"/>
              </w:rPr>
              <w:drawing>
                <wp:inline distT="0" distB="0" distL="0" distR="0" wp14:anchorId="106A028D" wp14:editId="4DF08855">
                  <wp:extent cx="542290" cy="180975"/>
                  <wp:effectExtent l="0" t="0" r="0" b="0"/>
                  <wp:docPr id="492" name="Picture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42290" cy="180975"/>
                          </a:xfrm>
                          <a:prstGeom prst="rect">
                            <a:avLst/>
                          </a:prstGeom>
                          <a:noFill/>
                          <a:ln>
                            <a:noFill/>
                          </a:ln>
                        </pic:spPr>
                      </pic:pic>
                    </a:graphicData>
                  </a:graphic>
                </wp:inline>
              </w:drawing>
            </w:r>
          </w:p>
        </w:tc>
      </w:tr>
      <w:tr w:rsidR="008758AB" w:rsidRPr="000971BC" w14:paraId="5248CF05" w14:textId="77777777" w:rsidTr="008378C6">
        <w:trPr>
          <w:cantSplit/>
          <w:trHeight w:val="264"/>
          <w:jc w:val="center"/>
        </w:trPr>
        <w:tc>
          <w:tcPr>
            <w:tcW w:w="0" w:type="auto"/>
            <w:shd w:val="clear" w:color="auto" w:fill="auto"/>
            <w:vAlign w:val="center"/>
          </w:tcPr>
          <w:p w14:paraId="14606E65" w14:textId="77777777" w:rsidR="008758AB" w:rsidRPr="000971BC" w:rsidRDefault="008758AB" w:rsidP="008378C6">
            <w:pPr>
              <w:pStyle w:val="TAC"/>
            </w:pPr>
            <w:r w:rsidRPr="000971BC">
              <w:t>2</w:t>
            </w:r>
          </w:p>
        </w:tc>
        <w:tc>
          <w:tcPr>
            <w:tcW w:w="0" w:type="auto"/>
            <w:vAlign w:val="center"/>
          </w:tcPr>
          <w:p w14:paraId="5277E006" w14:textId="77777777" w:rsidR="008758AB" w:rsidRPr="000971BC" w:rsidRDefault="008758AB" w:rsidP="008378C6">
            <w:pPr>
              <w:pStyle w:val="TAC"/>
            </w:pPr>
            <w:r w:rsidRPr="000971BC">
              <w:t>6</w:t>
            </w:r>
          </w:p>
        </w:tc>
        <w:tc>
          <w:tcPr>
            <w:tcW w:w="0" w:type="auto"/>
            <w:vAlign w:val="center"/>
          </w:tcPr>
          <w:p w14:paraId="5BDA1D05" w14:textId="77777777" w:rsidR="008758AB" w:rsidRPr="000971BC" w:rsidRDefault="008758AB" w:rsidP="008378C6">
            <w:pPr>
              <w:pStyle w:val="TAC"/>
            </w:pPr>
            <w:r w:rsidRPr="000971BC">
              <w:t>6</w:t>
            </w:r>
          </w:p>
        </w:tc>
        <w:tc>
          <w:tcPr>
            <w:tcW w:w="0" w:type="auto"/>
            <w:vAlign w:val="center"/>
          </w:tcPr>
          <w:p w14:paraId="599836A9" w14:textId="77777777" w:rsidR="008758AB" w:rsidRPr="000971BC" w:rsidRDefault="008758AB" w:rsidP="008378C6">
            <w:pPr>
              <w:pStyle w:val="TAC"/>
            </w:pPr>
            <w:r w:rsidRPr="000971BC">
              <w:t>3</w:t>
            </w:r>
          </w:p>
        </w:tc>
        <w:tc>
          <w:tcPr>
            <w:tcW w:w="0" w:type="auto"/>
            <w:shd w:val="clear" w:color="auto" w:fill="auto"/>
            <w:vAlign w:val="center"/>
          </w:tcPr>
          <w:p w14:paraId="3F75D62C" w14:textId="77777777" w:rsidR="008758AB" w:rsidRPr="000971BC" w:rsidRDefault="008758AB" w:rsidP="008378C6">
            <w:pPr>
              <w:pStyle w:val="TAC"/>
            </w:pPr>
            <w:r>
              <w:rPr>
                <w:noProof/>
                <w:position w:val="-10"/>
              </w:rPr>
              <w:drawing>
                <wp:inline distT="0" distB="0" distL="0" distR="0" wp14:anchorId="1FAAF410" wp14:editId="7C61C4ED">
                  <wp:extent cx="467995" cy="180975"/>
                  <wp:effectExtent l="0" t="0" r="0" b="0"/>
                  <wp:docPr id="493"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67995" cy="180975"/>
                          </a:xfrm>
                          <a:prstGeom prst="rect">
                            <a:avLst/>
                          </a:prstGeom>
                          <a:noFill/>
                          <a:ln>
                            <a:noFill/>
                          </a:ln>
                        </pic:spPr>
                      </pic:pic>
                    </a:graphicData>
                  </a:graphic>
                </wp:inline>
              </w:drawing>
            </w:r>
          </w:p>
        </w:tc>
        <w:tc>
          <w:tcPr>
            <w:tcW w:w="0" w:type="auto"/>
            <w:shd w:val="clear" w:color="auto" w:fill="auto"/>
            <w:vAlign w:val="center"/>
          </w:tcPr>
          <w:p w14:paraId="26A63B97" w14:textId="77777777" w:rsidR="008758AB" w:rsidRPr="000971BC" w:rsidRDefault="008758AB" w:rsidP="008378C6">
            <w:pPr>
              <w:pStyle w:val="TAC"/>
            </w:pPr>
            <w:r w:rsidRPr="000971BC">
              <w:t>3</w:t>
            </w:r>
            <m:oMath>
              <m:r>
                <w:rPr>
                  <w:rFonts w:ascii="Cambria Math" w:hAnsi="Cambria Math"/>
                </w:rPr>
                <m:t>∙24576</m:t>
              </m:r>
              <m:sSub>
                <m:sSubPr>
                  <m:ctrlPr>
                    <w:rPr>
                      <w:rFonts w:ascii="Cambria Math" w:hAnsi="Cambria Math"/>
                      <w:i/>
                    </w:rPr>
                  </m:ctrlPr>
                </m:sSubPr>
                <m:e>
                  <m:r>
                    <w:rPr>
                      <w:rFonts w:ascii="Cambria Math" w:hAnsi="Cambria Math"/>
                    </w:rPr>
                    <m:t>T</m:t>
                  </m:r>
                </m:e>
                <m:sub>
                  <m:r>
                    <m:rPr>
                      <m:nor/>
                    </m:rPr>
                    <w:rPr>
                      <w:rFonts w:ascii="Cambria Math" w:hAnsi="Cambria Math"/>
                    </w:rPr>
                    <m:t>s</m:t>
                  </m:r>
                </m:sub>
              </m:sSub>
            </m:oMath>
          </w:p>
        </w:tc>
      </w:tr>
    </w:tbl>
    <w:p w14:paraId="21E40083" w14:textId="464275A3" w:rsidR="00970903" w:rsidRDefault="001F172F" w:rsidP="00431CFD">
      <w:pPr>
        <w:spacing w:before="120"/>
        <w:jc w:val="both"/>
      </w:pPr>
      <w:r>
        <w:t xml:space="preserve">For NPRACH format 0 and 1, the identical symbols repeat 5 </w:t>
      </w:r>
      <w:r w:rsidR="007E0BB5">
        <w:t>times,</w:t>
      </w:r>
      <w:r>
        <w:t xml:space="preserve"> and one CP is inserted</w:t>
      </w:r>
      <w:r w:rsidR="00970903">
        <w:t xml:space="preserve"> before the first symbol</w:t>
      </w:r>
      <w:r>
        <w:t xml:space="preserve">, which </w:t>
      </w:r>
      <w:r w:rsidR="00970903">
        <w:t>construct</w:t>
      </w:r>
      <w:r w:rsidR="004B102E">
        <w:t>s</w:t>
      </w:r>
      <w:r>
        <w:t xml:space="preserve"> </w:t>
      </w:r>
      <w:r w:rsidR="00970903">
        <w:t>a</w:t>
      </w:r>
      <w:r>
        <w:t xml:space="preserve"> symbol group. </w:t>
      </w:r>
      <w:r w:rsidR="004B102E">
        <w:t>O</w:t>
      </w:r>
      <w:r w:rsidR="007E0BB5">
        <w:t>ne NPRACH transmission has</w:t>
      </w:r>
      <w:r w:rsidR="00970903">
        <w:t xml:space="preserve"> four symbol groups with frequency hopping</w:t>
      </w:r>
      <w:r w:rsidR="00ED01BB">
        <w:t>.</w:t>
      </w:r>
    </w:p>
    <w:p w14:paraId="3CA4549C" w14:textId="3FC2D1E2" w:rsidR="00ED01BB" w:rsidRPr="00EC49C3" w:rsidRDefault="00ED01BB" w:rsidP="00EC49C3">
      <w:pPr>
        <w:spacing w:before="120" w:after="120"/>
        <w:jc w:val="both"/>
        <w:rPr>
          <w:b/>
          <w:bCs/>
        </w:rPr>
      </w:pPr>
      <w:r w:rsidRPr="00644AEF">
        <w:rPr>
          <w:b/>
          <w:bCs/>
        </w:rPr>
        <w:t xml:space="preserve">OCC across </w:t>
      </w:r>
      <w:r w:rsidR="00EC49C3">
        <w:rPr>
          <w:b/>
          <w:bCs/>
        </w:rPr>
        <w:t>preamble</w:t>
      </w:r>
      <w:r w:rsidRPr="00644AEF">
        <w:rPr>
          <w:b/>
          <w:bCs/>
        </w:rPr>
        <w:t xml:space="preserve"> symbols </w:t>
      </w:r>
    </w:p>
    <w:p w14:paraId="2A8450A2" w14:textId="2767530C" w:rsidR="00E0785E" w:rsidRDefault="001F172F" w:rsidP="00431CFD">
      <w:pPr>
        <w:spacing w:before="120"/>
        <w:jc w:val="both"/>
      </w:pPr>
      <w:r>
        <w:t xml:space="preserve">If the OCC sequence is directly covering on </w:t>
      </w:r>
      <w:r w:rsidR="00970903">
        <w:t>each symbol of a symbol group</w:t>
      </w:r>
      <w:r w:rsidR="00EC49C3">
        <w:t>.</w:t>
      </w:r>
      <w:r w:rsidR="00970903">
        <w:t xml:space="preserve"> </w:t>
      </w:r>
      <w:r w:rsidR="00EC49C3">
        <w:t xml:space="preserve">After OCC spreading, </w:t>
      </w:r>
      <w:r w:rsidR="00970903">
        <w:t>5 symbols are not identical anymore</w:t>
      </w:r>
      <w:r w:rsidR="00EC49C3">
        <w:t xml:space="preserve"> for format 0/1</w:t>
      </w:r>
      <w:r w:rsidR="00970903">
        <w:t xml:space="preserve">, </w:t>
      </w:r>
      <w:r w:rsidR="00E20F64">
        <w:t>one</w:t>
      </w:r>
      <w:r w:rsidR="00970903">
        <w:t xml:space="preserve"> CP </w:t>
      </w:r>
      <w:r w:rsidR="00E20F64">
        <w:t>could not avoid the inter-symbol interference among the symbols in the symbol group</w:t>
      </w:r>
      <w:r w:rsidR="00970903">
        <w:t>.</w:t>
      </w:r>
      <w:r w:rsidR="00E42CBC">
        <w:t xml:space="preserve"> One way to solve the issue is to insert CP between the symbols</w:t>
      </w:r>
      <w:r w:rsidR="009B5A77">
        <w:t xml:space="preserve">. An example </w:t>
      </w:r>
      <w:r w:rsidR="001B2C18">
        <w:t>p</w:t>
      </w:r>
      <w:r w:rsidR="004B102E">
        <w:t>re</w:t>
      </w:r>
      <w:r w:rsidR="001B2C18">
        <w:t>amble</w:t>
      </w:r>
      <w:r w:rsidR="009B5A77">
        <w:t xml:space="preserve"> symbol group is show</w:t>
      </w:r>
      <w:r w:rsidR="004B102E">
        <w:t>n</w:t>
      </w:r>
      <w:r w:rsidR="009B5A77">
        <w:t xml:space="preserve"> in Figure 6. </w:t>
      </w:r>
      <w:r w:rsidR="002867E0">
        <w:t>Basically, it’s a new NPRACH format.</w:t>
      </w:r>
      <w:r w:rsidR="009B5A77">
        <w:t xml:space="preserve"> </w:t>
      </w:r>
      <w:r w:rsidR="00B07E68">
        <w:t xml:space="preserve">If </w:t>
      </w:r>
      <w:r w:rsidR="00E41234">
        <w:t>the number of</w:t>
      </w:r>
      <w:r w:rsidR="00E41234" w:rsidRPr="00E41234">
        <w:t xml:space="preserve"> </w:t>
      </w:r>
      <w:r w:rsidR="00E41234">
        <w:t>symbol</w:t>
      </w:r>
      <w:r w:rsidR="004B102E">
        <w:t>s</w:t>
      </w:r>
      <w:r w:rsidR="00E41234">
        <w:t xml:space="preserve"> in a symbol group</w:t>
      </w:r>
      <w:r w:rsidR="00B07E68">
        <w:t xml:space="preserve"> in </w:t>
      </w:r>
      <w:r w:rsidR="004B102E">
        <w:t xml:space="preserve">the </w:t>
      </w:r>
      <w:r w:rsidR="00B07E68">
        <w:t>new NPRACH format</w:t>
      </w:r>
      <w:r w:rsidR="00E41234">
        <w:t xml:space="preserve"> is</w:t>
      </w:r>
      <w:r w:rsidR="00B07E68">
        <w:t xml:space="preserve"> still</w:t>
      </w:r>
      <w:r w:rsidR="00E41234">
        <w:t xml:space="preserve"> 5 or 3.</w:t>
      </w:r>
      <w:r w:rsidR="00B07E68">
        <w:t xml:space="preserve"> Only DFT-based OCC could be applied for NPRACH sp</w:t>
      </w:r>
      <w:r w:rsidR="00074ECE">
        <w:t>r</w:t>
      </w:r>
      <w:r w:rsidR="00B07E68">
        <w:t>eading.</w:t>
      </w:r>
      <w:r w:rsidR="00E41234">
        <w:t xml:space="preserve"> </w:t>
      </w:r>
    </w:p>
    <w:p w14:paraId="56790B7B" w14:textId="1646F7C2" w:rsidR="008758AB" w:rsidRDefault="00E0785E" w:rsidP="009B5A77">
      <w:pPr>
        <w:spacing w:before="120"/>
        <w:jc w:val="center"/>
      </w:pPr>
      <w:r w:rsidRPr="00E0785E">
        <w:rPr>
          <w:noProof/>
        </w:rPr>
        <w:drawing>
          <wp:inline distT="0" distB="0" distL="0" distR="0" wp14:anchorId="033309B0" wp14:editId="0100CA08">
            <wp:extent cx="2300990" cy="561712"/>
            <wp:effectExtent l="0" t="0" r="0" b="0"/>
            <wp:docPr id="4366572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6657234" name=""/>
                    <pic:cNvPicPr/>
                  </pic:nvPicPr>
                  <pic:blipFill>
                    <a:blip r:embed="rId23"/>
                    <a:stretch>
                      <a:fillRect/>
                    </a:stretch>
                  </pic:blipFill>
                  <pic:spPr>
                    <a:xfrm>
                      <a:off x="0" y="0"/>
                      <a:ext cx="2326974" cy="568055"/>
                    </a:xfrm>
                    <a:prstGeom prst="rect">
                      <a:avLst/>
                    </a:prstGeom>
                  </pic:spPr>
                </pic:pic>
              </a:graphicData>
            </a:graphic>
          </wp:inline>
        </w:drawing>
      </w:r>
    </w:p>
    <w:p w14:paraId="13031517" w14:textId="099D1661" w:rsidR="008758AB" w:rsidRDefault="009B5A77" w:rsidP="009B5A77">
      <w:pPr>
        <w:spacing w:before="120"/>
        <w:jc w:val="center"/>
      </w:pPr>
      <w:r>
        <w:t xml:space="preserve">Figure 6: example of </w:t>
      </w:r>
      <w:r w:rsidR="001B2C18">
        <w:t>preamble</w:t>
      </w:r>
      <w:r>
        <w:t xml:space="preserve"> symbol group for OCC </w:t>
      </w:r>
      <w:proofErr w:type="gramStart"/>
      <w:r>
        <w:t>spreading</w:t>
      </w:r>
      <w:proofErr w:type="gramEnd"/>
    </w:p>
    <w:p w14:paraId="5B817239" w14:textId="255E2F3E" w:rsidR="002867E0" w:rsidRPr="00EC49C3" w:rsidRDefault="002867E0" w:rsidP="002867E0">
      <w:pPr>
        <w:spacing w:before="120" w:after="120"/>
        <w:jc w:val="both"/>
        <w:rPr>
          <w:b/>
          <w:bCs/>
        </w:rPr>
      </w:pPr>
      <w:r w:rsidRPr="00644AEF">
        <w:rPr>
          <w:b/>
          <w:bCs/>
        </w:rPr>
        <w:t xml:space="preserve">OCC across </w:t>
      </w:r>
      <w:r>
        <w:rPr>
          <w:b/>
          <w:bCs/>
        </w:rPr>
        <w:t>preamble</w:t>
      </w:r>
      <w:r w:rsidRPr="00644AEF">
        <w:rPr>
          <w:b/>
          <w:bCs/>
        </w:rPr>
        <w:t xml:space="preserve"> symbol</w:t>
      </w:r>
      <w:r>
        <w:rPr>
          <w:b/>
          <w:bCs/>
        </w:rPr>
        <w:t xml:space="preserve"> group</w:t>
      </w:r>
    </w:p>
    <w:p w14:paraId="026799BC" w14:textId="09E061BB" w:rsidR="002867E0" w:rsidRPr="001B2C18" w:rsidRDefault="001962DA" w:rsidP="00431CFD">
      <w:pPr>
        <w:spacing w:before="120"/>
        <w:jc w:val="both"/>
      </w:pPr>
      <w:r>
        <w:t xml:space="preserve">With the OCC </w:t>
      </w:r>
      <w:r w:rsidR="00876B98">
        <w:t>spreading scheme across symbol group</w:t>
      </w:r>
      <w:r w:rsidR="004B102E">
        <w:t>s</w:t>
      </w:r>
      <w:r w:rsidR="00876B98">
        <w:t>, t</w:t>
      </w:r>
      <w:r w:rsidR="001B2C18">
        <w:t>he OCC sequence is covering on each preamble symbol group</w:t>
      </w:r>
      <w:r w:rsidR="00A14496">
        <w:t>. Compar</w:t>
      </w:r>
      <w:r w:rsidR="004B102E">
        <w:t>ed</w:t>
      </w:r>
      <w:r w:rsidR="00A14496">
        <w:t xml:space="preserve"> with the scheme of OCC across preamble symbols, the existing NPRACH format can be reused. </w:t>
      </w:r>
      <w:r w:rsidR="00F932B9">
        <w:t>For NPRACH format 0 and format 1, 4 symbol groups are supported, both Walsh codes and DFT-based OCC code</w:t>
      </w:r>
      <w:r w:rsidR="004B102E">
        <w:t>s</w:t>
      </w:r>
      <w:r w:rsidR="00F932B9">
        <w:t xml:space="preserve"> can be used</w:t>
      </w:r>
      <w:r w:rsidR="00876B98">
        <w:t xml:space="preserve"> with OCC length-4</w:t>
      </w:r>
      <w:r w:rsidR="00F932B9">
        <w:t xml:space="preserve">. For NPRACH format 2 with 6 symbol groups, only DFT-based OCC codes could be used for NPRACH </w:t>
      </w:r>
      <w:r w:rsidR="00B52756">
        <w:t>spreading</w:t>
      </w:r>
      <w:r w:rsidR="00F932B9">
        <w:t xml:space="preserve">.  </w:t>
      </w:r>
    </w:p>
    <w:p w14:paraId="39F4704B" w14:textId="0011E82D" w:rsidR="00431CFD" w:rsidRPr="00B550AB" w:rsidRDefault="00431CFD" w:rsidP="00431CFD">
      <w:pPr>
        <w:spacing w:before="120"/>
        <w:jc w:val="both"/>
        <w:rPr>
          <w:i/>
          <w:iCs/>
        </w:rPr>
      </w:pPr>
      <w:r w:rsidRPr="00D906A0">
        <w:rPr>
          <w:b/>
          <w:bCs/>
          <w:i/>
          <w:iCs/>
          <w:u w:val="single"/>
        </w:rPr>
        <w:t xml:space="preserve">Proposal </w:t>
      </w:r>
      <w:r w:rsidR="00D134DC">
        <w:rPr>
          <w:b/>
          <w:bCs/>
          <w:i/>
          <w:iCs/>
          <w:u w:val="single"/>
        </w:rPr>
        <w:t>8</w:t>
      </w:r>
      <w:r w:rsidRPr="00D906A0">
        <w:rPr>
          <w:b/>
          <w:bCs/>
          <w:i/>
          <w:iCs/>
          <w:u w:val="single"/>
        </w:rPr>
        <w:t>:</w:t>
      </w:r>
      <w:r w:rsidRPr="00D906A0">
        <w:rPr>
          <w:i/>
          <w:iCs/>
        </w:rPr>
        <w:t xml:space="preserve"> </w:t>
      </w:r>
      <w:r w:rsidR="001B2C18">
        <w:rPr>
          <w:i/>
          <w:iCs/>
        </w:rPr>
        <w:t>S</w:t>
      </w:r>
      <w:r w:rsidR="001B2C18" w:rsidRPr="00EF7107">
        <w:rPr>
          <w:i/>
          <w:iCs/>
        </w:rPr>
        <w:t>tudy</w:t>
      </w:r>
      <w:r w:rsidR="001B2C18">
        <w:rPr>
          <w:i/>
          <w:iCs/>
        </w:rPr>
        <w:t xml:space="preserve"> further</w:t>
      </w:r>
      <w:r w:rsidR="001B2C18" w:rsidRPr="00EF7107">
        <w:rPr>
          <w:i/>
          <w:iCs/>
        </w:rPr>
        <w:t xml:space="preserve"> the scheme</w:t>
      </w:r>
      <w:r w:rsidR="001B2C18">
        <w:rPr>
          <w:i/>
          <w:iCs/>
        </w:rPr>
        <w:t>s</w:t>
      </w:r>
      <w:r w:rsidR="001B2C18" w:rsidRPr="00EF7107">
        <w:rPr>
          <w:i/>
          <w:iCs/>
        </w:rPr>
        <w:t xml:space="preserve"> of </w:t>
      </w:r>
      <w:r w:rsidR="001B2C18">
        <w:rPr>
          <w:i/>
          <w:iCs/>
        </w:rPr>
        <w:t>spreading NPRACH across symbols OCC and across symbol group OCC</w:t>
      </w:r>
      <w:r>
        <w:rPr>
          <w:i/>
          <w:iCs/>
        </w:rPr>
        <w:t xml:space="preserve">. </w:t>
      </w:r>
    </w:p>
    <w:p w14:paraId="762BC0D3" w14:textId="282A06A8" w:rsidR="00A14496" w:rsidRPr="00644AEF" w:rsidRDefault="00A14496" w:rsidP="00A14496">
      <w:pPr>
        <w:pStyle w:val="Heading3"/>
      </w:pPr>
      <w:r>
        <w:t xml:space="preserve">Signaling aspects of NPRACH with OCC </w:t>
      </w:r>
    </w:p>
    <w:p w14:paraId="2B8CEB55" w14:textId="68892A00" w:rsidR="000F3350" w:rsidRDefault="000F3350" w:rsidP="00D134DC">
      <w:pPr>
        <w:jc w:val="both"/>
      </w:pPr>
      <w:r>
        <w:t xml:space="preserve">If </w:t>
      </w:r>
      <w:r w:rsidR="004B102E">
        <w:t xml:space="preserve">the </w:t>
      </w:r>
      <w:r>
        <w:t xml:space="preserve">network supports NPRACH with OCC spreading, Rel-19 capable UEs would select the PRACH subcarrier and an OCC sequence to perform the random access. To avoid the impacts </w:t>
      </w:r>
      <w:r w:rsidR="004B102E">
        <w:t>on</w:t>
      </w:r>
      <w:r>
        <w:t xml:space="preserve"> legacy UE to perform the random access, the dedicated </w:t>
      </w:r>
      <w:r w:rsidR="002950DA">
        <w:t>PRACH resources need to be reserved</w:t>
      </w:r>
      <w:r w:rsidR="007F5B07">
        <w:t xml:space="preserve"> including </w:t>
      </w:r>
      <w:r w:rsidR="002950DA">
        <w:t>the subcarrier block for PRACH with OCC</w:t>
      </w:r>
      <w:r w:rsidR="007F5B07">
        <w:t>.</w:t>
      </w:r>
      <w:r w:rsidR="002950DA">
        <w:t xml:space="preserve"> </w:t>
      </w:r>
      <w:r w:rsidR="007F5B07">
        <w:t>Add</w:t>
      </w:r>
      <w:r w:rsidR="004B102E">
        <w:t>i</w:t>
      </w:r>
      <w:r w:rsidR="007F5B07">
        <w:t>tional</w:t>
      </w:r>
      <w:r w:rsidR="002950DA">
        <w:t xml:space="preserve"> NPRACH start time and periodicity may </w:t>
      </w:r>
      <w:r w:rsidR="004B102E">
        <w:t>be configured</w:t>
      </w:r>
      <w:r w:rsidR="002950DA">
        <w:t xml:space="preserve"> separately if </w:t>
      </w:r>
      <w:r w:rsidR="004B102E">
        <w:t xml:space="preserve">a </w:t>
      </w:r>
      <w:r w:rsidR="002950DA">
        <w:t xml:space="preserve">new NPRACH format is introduced. </w:t>
      </w:r>
      <w:r w:rsidR="005C1E70">
        <w:t>From signal</w:t>
      </w:r>
      <w:r w:rsidR="004B102E">
        <w:t>ing</w:t>
      </w:r>
      <w:r w:rsidR="005C1E70">
        <w:t xml:space="preserve"> perspective, a set of parameters can be configured in a new </w:t>
      </w:r>
      <w:r w:rsidR="005C1E70" w:rsidRPr="002950DA">
        <w:t>NPRACH-Parameters-</w:t>
      </w:r>
      <w:r w:rsidR="005C1E70">
        <w:t xml:space="preserve">NB information element. </w:t>
      </w:r>
    </w:p>
    <w:p w14:paraId="378824BB" w14:textId="559E6AD7" w:rsidR="00D134DC" w:rsidRPr="001B2C18" w:rsidRDefault="00D134DC" w:rsidP="00D134DC">
      <w:pPr>
        <w:spacing w:before="120" w:after="120"/>
        <w:jc w:val="both"/>
        <w:rPr>
          <w:i/>
          <w:iCs/>
        </w:rPr>
      </w:pPr>
      <w:r w:rsidRPr="00EF7107">
        <w:rPr>
          <w:b/>
          <w:bCs/>
          <w:i/>
          <w:iCs/>
          <w:u w:val="single"/>
        </w:rPr>
        <w:t xml:space="preserve">Proposal </w:t>
      </w:r>
      <w:r>
        <w:rPr>
          <w:b/>
          <w:bCs/>
          <w:i/>
          <w:iCs/>
          <w:u w:val="single"/>
        </w:rPr>
        <w:t>9</w:t>
      </w:r>
      <w:r w:rsidRPr="00EF7107">
        <w:rPr>
          <w:i/>
          <w:iCs/>
        </w:rPr>
        <w:t xml:space="preserve">: </w:t>
      </w:r>
      <w:r>
        <w:rPr>
          <w:i/>
          <w:iCs/>
        </w:rPr>
        <w:t>RAN1 to study the signaling to support NPRACH with OCC spreading</w:t>
      </w:r>
      <w:r w:rsidR="00E41234">
        <w:rPr>
          <w:i/>
          <w:iCs/>
        </w:rPr>
        <w:t>, including the resource allocation for NPRACH with OCC</w:t>
      </w:r>
      <w:r>
        <w:rPr>
          <w:i/>
          <w:iCs/>
        </w:rPr>
        <w:t>.</w:t>
      </w:r>
    </w:p>
    <w:p w14:paraId="2896E657" w14:textId="2DF29AD0" w:rsidR="00854A60" w:rsidRPr="00A6576F" w:rsidRDefault="009C5A97" w:rsidP="00FB330B">
      <w:pPr>
        <w:pStyle w:val="Heading1"/>
      </w:pPr>
      <w:r w:rsidRPr="00A6576F">
        <w:t>Conclusion</w:t>
      </w:r>
    </w:p>
    <w:p w14:paraId="56E0A2D0" w14:textId="4E954D0E" w:rsidR="00184B06" w:rsidRPr="00E41234" w:rsidRDefault="00A04318" w:rsidP="00A9231D">
      <w:pPr>
        <w:jc w:val="both"/>
      </w:pPr>
      <w:r>
        <w:t xml:space="preserve">In this contribution, </w:t>
      </w:r>
      <w:r w:rsidR="00F2767C">
        <w:t xml:space="preserve">we provided our views </w:t>
      </w:r>
      <w:r w:rsidR="00972C43">
        <w:t xml:space="preserve">on </w:t>
      </w:r>
      <w:r w:rsidR="001B56C4">
        <w:t>IoT</w:t>
      </w:r>
      <w:r w:rsidR="00EF7107">
        <w:t>-NTN uplink capacity e</w:t>
      </w:r>
      <w:r w:rsidR="00BB14A8">
        <w:t>nhancements</w:t>
      </w:r>
      <w:r w:rsidR="00F2767C">
        <w:t xml:space="preserve">. </w:t>
      </w:r>
      <w:r>
        <w:t>Our</w:t>
      </w:r>
      <w:r w:rsidR="000D011A">
        <w:t xml:space="preserve"> </w:t>
      </w:r>
      <w:r>
        <w:t>proposals are as follows:</w:t>
      </w:r>
    </w:p>
    <w:p w14:paraId="36AFE19A" w14:textId="0898EC8D" w:rsidR="00184B06" w:rsidRDefault="00E41234" w:rsidP="00E41234">
      <w:pPr>
        <w:spacing w:before="120" w:after="120"/>
        <w:jc w:val="both"/>
        <w:rPr>
          <w:i/>
          <w:iCs/>
        </w:rPr>
      </w:pPr>
      <w:r>
        <w:rPr>
          <w:b/>
          <w:bCs/>
          <w:i/>
          <w:iCs/>
          <w:u w:val="single"/>
        </w:rPr>
        <w:t>Pr</w:t>
      </w:r>
      <w:r w:rsidR="00517D46" w:rsidRPr="00D906A0">
        <w:rPr>
          <w:b/>
          <w:bCs/>
          <w:i/>
          <w:iCs/>
          <w:u w:val="single"/>
        </w:rPr>
        <w:t>oposal 1:</w:t>
      </w:r>
      <w:r w:rsidR="00517D46" w:rsidRPr="00D906A0">
        <w:rPr>
          <w:i/>
          <w:iCs/>
        </w:rPr>
        <w:t xml:space="preserve"> RAN1 is to </w:t>
      </w:r>
      <w:r w:rsidR="00517D46">
        <w:rPr>
          <w:i/>
          <w:iCs/>
        </w:rPr>
        <w:t xml:space="preserve">determine which OCC codes, i.e., Walsh codes or DFT-based OCC codes, </w:t>
      </w:r>
      <w:r w:rsidR="004B102E">
        <w:rPr>
          <w:i/>
          <w:iCs/>
        </w:rPr>
        <w:t>are</w:t>
      </w:r>
      <w:r w:rsidR="00517D46">
        <w:rPr>
          <w:i/>
          <w:iCs/>
        </w:rPr>
        <w:t xml:space="preserve"> used to generate OCC sequence</w:t>
      </w:r>
      <w:r w:rsidR="009761AF">
        <w:rPr>
          <w:i/>
          <w:iCs/>
        </w:rPr>
        <w:t>s</w:t>
      </w:r>
      <w:r w:rsidR="00517D46">
        <w:rPr>
          <w:i/>
          <w:iCs/>
        </w:rPr>
        <w:t xml:space="preserve"> for NPUSCH and NPRACH.       </w:t>
      </w:r>
    </w:p>
    <w:p w14:paraId="69A7A9FB" w14:textId="30F8310E" w:rsidR="00517D46" w:rsidRPr="00517D46" w:rsidRDefault="00517D46" w:rsidP="00E41234">
      <w:pPr>
        <w:spacing w:before="120" w:after="120"/>
        <w:jc w:val="both"/>
        <w:rPr>
          <w:i/>
          <w:iCs/>
        </w:rPr>
      </w:pPr>
      <w:r w:rsidRPr="00D906A0">
        <w:rPr>
          <w:b/>
          <w:bCs/>
          <w:i/>
          <w:iCs/>
          <w:u w:val="single"/>
        </w:rPr>
        <w:t xml:space="preserve">Proposal </w:t>
      </w:r>
      <w:r>
        <w:rPr>
          <w:b/>
          <w:bCs/>
          <w:i/>
          <w:iCs/>
          <w:u w:val="single"/>
        </w:rPr>
        <w:t>2</w:t>
      </w:r>
      <w:r w:rsidRPr="00D906A0">
        <w:rPr>
          <w:b/>
          <w:bCs/>
          <w:i/>
          <w:iCs/>
          <w:u w:val="single"/>
        </w:rPr>
        <w:t>:</w:t>
      </w:r>
      <w:r w:rsidRPr="00D906A0">
        <w:rPr>
          <w:i/>
          <w:iCs/>
        </w:rPr>
        <w:t xml:space="preserve"> </w:t>
      </w:r>
      <w:r>
        <w:rPr>
          <w:i/>
          <w:iCs/>
        </w:rPr>
        <w:t>Maximum 4 users can be multiplex</w:t>
      </w:r>
      <w:r w:rsidR="009761AF">
        <w:rPr>
          <w:i/>
          <w:iCs/>
        </w:rPr>
        <w:t>ed</w:t>
      </w:r>
      <w:r>
        <w:rPr>
          <w:i/>
          <w:iCs/>
        </w:rPr>
        <w:t xml:space="preserve"> together for NPUCH transmission. </w:t>
      </w:r>
    </w:p>
    <w:p w14:paraId="336EC543" w14:textId="6DB79A49" w:rsidR="00517D46" w:rsidRDefault="00517D46" w:rsidP="00E41234">
      <w:pPr>
        <w:spacing w:before="120" w:after="120"/>
        <w:jc w:val="both"/>
        <w:rPr>
          <w:i/>
          <w:iCs/>
        </w:rPr>
      </w:pPr>
      <w:r w:rsidRPr="00D906A0">
        <w:rPr>
          <w:b/>
          <w:bCs/>
          <w:i/>
          <w:iCs/>
          <w:u w:val="single"/>
        </w:rPr>
        <w:lastRenderedPageBreak/>
        <w:t xml:space="preserve">Proposal </w:t>
      </w:r>
      <w:r>
        <w:rPr>
          <w:b/>
          <w:bCs/>
          <w:i/>
          <w:iCs/>
          <w:u w:val="single"/>
        </w:rPr>
        <w:t>3</w:t>
      </w:r>
      <w:r w:rsidRPr="00D906A0">
        <w:rPr>
          <w:b/>
          <w:bCs/>
          <w:i/>
          <w:iCs/>
          <w:u w:val="single"/>
        </w:rPr>
        <w:t>:</w:t>
      </w:r>
      <w:r w:rsidRPr="00D906A0">
        <w:rPr>
          <w:i/>
          <w:iCs/>
        </w:rPr>
        <w:t xml:space="preserve"> </w:t>
      </w:r>
      <w:r>
        <w:rPr>
          <w:i/>
          <w:iCs/>
        </w:rPr>
        <w:t>OCC length</w:t>
      </w:r>
      <w:r w:rsidR="004B102E">
        <w:rPr>
          <w:i/>
          <w:iCs/>
        </w:rPr>
        <w:t>s</w:t>
      </w:r>
      <w:r>
        <w:rPr>
          <w:i/>
          <w:iCs/>
        </w:rPr>
        <w:t xml:space="preserve"> of 2 and 4 are supported for NPUSCH repetition</w:t>
      </w:r>
      <w:r w:rsidR="00DC745C">
        <w:rPr>
          <w:i/>
          <w:iCs/>
        </w:rPr>
        <w:t>s</w:t>
      </w:r>
      <w:r>
        <w:rPr>
          <w:i/>
          <w:iCs/>
        </w:rPr>
        <w:t>.</w:t>
      </w:r>
    </w:p>
    <w:p w14:paraId="6E48EED9" w14:textId="77777777" w:rsidR="00517D46" w:rsidRPr="00BC7609" w:rsidRDefault="00517D46" w:rsidP="00E41234">
      <w:pPr>
        <w:spacing w:before="120" w:after="120"/>
        <w:jc w:val="both"/>
      </w:pPr>
      <w:r w:rsidRPr="00EF7107">
        <w:rPr>
          <w:b/>
          <w:bCs/>
          <w:i/>
          <w:iCs/>
          <w:u w:val="single"/>
        </w:rPr>
        <w:t xml:space="preserve">Proposal </w:t>
      </w:r>
      <w:r>
        <w:rPr>
          <w:b/>
          <w:bCs/>
          <w:i/>
          <w:iCs/>
          <w:u w:val="single"/>
        </w:rPr>
        <w:t>4</w:t>
      </w:r>
      <w:r w:rsidRPr="00EF7107">
        <w:rPr>
          <w:i/>
          <w:iCs/>
        </w:rPr>
        <w:t>:</w:t>
      </w:r>
      <w:r>
        <w:rPr>
          <w:i/>
          <w:iCs/>
        </w:rPr>
        <w:t xml:space="preserve"> S</w:t>
      </w:r>
      <w:r w:rsidRPr="00EF7107">
        <w:rPr>
          <w:i/>
          <w:iCs/>
        </w:rPr>
        <w:t xml:space="preserve">tudy the scheme of </w:t>
      </w:r>
      <w:r>
        <w:rPr>
          <w:i/>
          <w:iCs/>
        </w:rPr>
        <w:t xml:space="preserve">spreading </w:t>
      </w:r>
      <w:r w:rsidRPr="00EF7107">
        <w:rPr>
          <w:i/>
          <w:iCs/>
        </w:rPr>
        <w:t>PUSCH</w:t>
      </w:r>
      <w:r>
        <w:rPr>
          <w:i/>
          <w:iCs/>
        </w:rPr>
        <w:t xml:space="preserve"> with across OFDM symbols OCC, including handling of PUSCH DMRS symbols under OCC spreading.</w:t>
      </w:r>
    </w:p>
    <w:p w14:paraId="7EA09D4F" w14:textId="2E021886" w:rsidR="00517D46" w:rsidRPr="00212109" w:rsidRDefault="00517D46" w:rsidP="00E41234">
      <w:pPr>
        <w:spacing w:before="120" w:after="120"/>
        <w:jc w:val="both"/>
        <w:rPr>
          <w:i/>
          <w:iCs/>
        </w:rPr>
      </w:pPr>
      <w:r w:rsidRPr="00EF7107">
        <w:rPr>
          <w:b/>
          <w:bCs/>
          <w:i/>
          <w:iCs/>
          <w:u w:val="single"/>
        </w:rPr>
        <w:t xml:space="preserve">Proposal </w:t>
      </w:r>
      <w:r>
        <w:rPr>
          <w:b/>
          <w:bCs/>
          <w:i/>
          <w:iCs/>
          <w:u w:val="single"/>
        </w:rPr>
        <w:t>5</w:t>
      </w:r>
      <w:r w:rsidRPr="00EF7107">
        <w:rPr>
          <w:i/>
          <w:iCs/>
        </w:rPr>
        <w:t xml:space="preserve">: </w:t>
      </w:r>
      <w:r>
        <w:rPr>
          <w:i/>
          <w:iCs/>
        </w:rPr>
        <w:t>Study</w:t>
      </w:r>
      <w:r w:rsidRPr="00EF7107">
        <w:rPr>
          <w:i/>
          <w:iCs/>
        </w:rPr>
        <w:t xml:space="preserve"> the scheme of </w:t>
      </w:r>
      <w:r>
        <w:rPr>
          <w:i/>
          <w:iCs/>
        </w:rPr>
        <w:t xml:space="preserve">spreading </w:t>
      </w:r>
      <w:r w:rsidRPr="00EF7107">
        <w:rPr>
          <w:i/>
          <w:iCs/>
        </w:rPr>
        <w:t>PUSCH</w:t>
      </w:r>
      <w:r>
        <w:rPr>
          <w:i/>
          <w:iCs/>
        </w:rPr>
        <w:t xml:space="preserve"> with across subframe OCC, including the impacts on the</w:t>
      </w:r>
      <w:r w:rsidR="00DC745C">
        <w:rPr>
          <w:i/>
          <w:iCs/>
        </w:rPr>
        <w:t xml:space="preserve"> NPUSCH</w:t>
      </w:r>
      <w:r>
        <w:rPr>
          <w:i/>
          <w:iCs/>
        </w:rPr>
        <w:t xml:space="preserve"> repetition pattern.  </w:t>
      </w:r>
    </w:p>
    <w:p w14:paraId="1CEE3F79" w14:textId="77777777" w:rsidR="00E41234" w:rsidRPr="00121F16" w:rsidRDefault="00E41234" w:rsidP="00E41234">
      <w:pPr>
        <w:spacing w:before="120" w:after="120"/>
        <w:jc w:val="both"/>
        <w:rPr>
          <w:i/>
          <w:iCs/>
        </w:rPr>
      </w:pPr>
      <w:r w:rsidRPr="00EF7107">
        <w:rPr>
          <w:b/>
          <w:bCs/>
          <w:i/>
          <w:iCs/>
          <w:u w:val="single"/>
        </w:rPr>
        <w:t xml:space="preserve">Proposal </w:t>
      </w:r>
      <w:r>
        <w:rPr>
          <w:b/>
          <w:bCs/>
          <w:i/>
          <w:iCs/>
          <w:u w:val="single"/>
        </w:rPr>
        <w:t>6</w:t>
      </w:r>
      <w:r w:rsidRPr="00EF7107">
        <w:rPr>
          <w:i/>
          <w:iCs/>
        </w:rPr>
        <w:t xml:space="preserve">: </w:t>
      </w:r>
      <w:r>
        <w:rPr>
          <w:i/>
          <w:iCs/>
        </w:rPr>
        <w:t xml:space="preserve">RAN1 to study the signaling to support NPUSCH with OCC spreading, including </w:t>
      </w:r>
      <w:r w:rsidRPr="00E41234">
        <w:rPr>
          <w:i/>
          <w:iCs/>
        </w:rPr>
        <w:t xml:space="preserve">OCC sequence index </w:t>
      </w:r>
      <w:r>
        <w:rPr>
          <w:i/>
          <w:iCs/>
        </w:rPr>
        <w:t>and</w:t>
      </w:r>
      <w:r w:rsidRPr="00E41234">
        <w:rPr>
          <w:i/>
          <w:iCs/>
        </w:rPr>
        <w:t xml:space="preserve"> OCC size</w:t>
      </w:r>
      <w:r>
        <w:rPr>
          <w:i/>
          <w:iCs/>
        </w:rPr>
        <w:t xml:space="preserve"> indication.</w:t>
      </w:r>
    </w:p>
    <w:p w14:paraId="020A2E8A" w14:textId="77777777" w:rsidR="00517D46" w:rsidRPr="00121F16" w:rsidRDefault="00517D46" w:rsidP="00E41234">
      <w:pPr>
        <w:spacing w:before="120" w:after="120"/>
        <w:jc w:val="both"/>
        <w:rPr>
          <w:i/>
          <w:iCs/>
        </w:rPr>
      </w:pPr>
      <w:r w:rsidRPr="003D6A0C">
        <w:rPr>
          <w:b/>
          <w:bCs/>
          <w:i/>
          <w:iCs/>
          <w:u w:val="single"/>
        </w:rPr>
        <w:t xml:space="preserve">Proposal </w:t>
      </w:r>
      <w:r>
        <w:rPr>
          <w:b/>
          <w:bCs/>
          <w:i/>
          <w:iCs/>
          <w:u w:val="single"/>
        </w:rPr>
        <w:t>7</w:t>
      </w:r>
      <w:r w:rsidRPr="00727F2E">
        <w:rPr>
          <w:b/>
          <w:bCs/>
          <w:i/>
          <w:iCs/>
        </w:rPr>
        <w:t xml:space="preserve">: </w:t>
      </w:r>
      <w:r w:rsidRPr="003D6A0C">
        <w:rPr>
          <w:i/>
          <w:iCs/>
        </w:rPr>
        <w:t xml:space="preserve">Consider extending NPUSCH format 1 with OCC spreading to EDT and PUR. </w:t>
      </w:r>
    </w:p>
    <w:p w14:paraId="132F3AEB" w14:textId="4A04C463" w:rsidR="00517D46" w:rsidRPr="00B550AB" w:rsidRDefault="00517D46" w:rsidP="00E41234">
      <w:pPr>
        <w:spacing w:before="120" w:after="120"/>
        <w:jc w:val="both"/>
        <w:rPr>
          <w:i/>
          <w:iCs/>
        </w:rPr>
      </w:pPr>
      <w:r w:rsidRPr="00D906A0">
        <w:rPr>
          <w:b/>
          <w:bCs/>
          <w:i/>
          <w:iCs/>
          <w:u w:val="single"/>
        </w:rPr>
        <w:t xml:space="preserve">Proposal </w:t>
      </w:r>
      <w:r>
        <w:rPr>
          <w:b/>
          <w:bCs/>
          <w:i/>
          <w:iCs/>
          <w:u w:val="single"/>
        </w:rPr>
        <w:t>8</w:t>
      </w:r>
      <w:r w:rsidRPr="00D906A0">
        <w:rPr>
          <w:b/>
          <w:bCs/>
          <w:i/>
          <w:iCs/>
          <w:u w:val="single"/>
        </w:rPr>
        <w:t>:</w:t>
      </w:r>
      <w:r w:rsidRPr="00D906A0">
        <w:rPr>
          <w:i/>
          <w:iCs/>
        </w:rPr>
        <w:t xml:space="preserve"> </w:t>
      </w:r>
      <w:r>
        <w:rPr>
          <w:i/>
          <w:iCs/>
        </w:rPr>
        <w:t>S</w:t>
      </w:r>
      <w:r w:rsidRPr="00EF7107">
        <w:rPr>
          <w:i/>
          <w:iCs/>
        </w:rPr>
        <w:t>tudy</w:t>
      </w:r>
      <w:r>
        <w:rPr>
          <w:i/>
          <w:iCs/>
        </w:rPr>
        <w:t xml:space="preserve"> further</w:t>
      </w:r>
      <w:r w:rsidRPr="00EF7107">
        <w:rPr>
          <w:i/>
          <w:iCs/>
        </w:rPr>
        <w:t xml:space="preserve"> the scheme</w:t>
      </w:r>
      <w:r>
        <w:rPr>
          <w:i/>
          <w:iCs/>
        </w:rPr>
        <w:t>s</w:t>
      </w:r>
      <w:r w:rsidRPr="00EF7107">
        <w:rPr>
          <w:i/>
          <w:iCs/>
        </w:rPr>
        <w:t xml:space="preserve"> of </w:t>
      </w:r>
      <w:r>
        <w:rPr>
          <w:i/>
          <w:iCs/>
        </w:rPr>
        <w:t xml:space="preserve">spreading NPRACH across symbols OCC and across symbol group OCC. </w:t>
      </w:r>
    </w:p>
    <w:p w14:paraId="3F06E488" w14:textId="77777777" w:rsidR="00E41234" w:rsidRPr="001B2C18" w:rsidRDefault="00E41234" w:rsidP="00E41234">
      <w:pPr>
        <w:spacing w:before="120" w:after="120"/>
        <w:jc w:val="both"/>
        <w:rPr>
          <w:i/>
          <w:iCs/>
        </w:rPr>
      </w:pPr>
      <w:r w:rsidRPr="00EF7107">
        <w:rPr>
          <w:b/>
          <w:bCs/>
          <w:i/>
          <w:iCs/>
          <w:u w:val="single"/>
        </w:rPr>
        <w:t xml:space="preserve">Proposal </w:t>
      </w:r>
      <w:r>
        <w:rPr>
          <w:b/>
          <w:bCs/>
          <w:i/>
          <w:iCs/>
          <w:u w:val="single"/>
        </w:rPr>
        <w:t>9</w:t>
      </w:r>
      <w:r w:rsidRPr="00EF7107">
        <w:rPr>
          <w:i/>
          <w:iCs/>
        </w:rPr>
        <w:t xml:space="preserve">: </w:t>
      </w:r>
      <w:r>
        <w:rPr>
          <w:i/>
          <w:iCs/>
        </w:rPr>
        <w:t>RAN1 to study the signaling to support NPRACH with OCC spreading, including the resource allocation for NPRACH with OCC.</w:t>
      </w:r>
    </w:p>
    <w:p w14:paraId="2E75F001" w14:textId="77777777" w:rsidR="007E70BB" w:rsidRPr="00A6576F" w:rsidRDefault="005C63AE" w:rsidP="007E70BB">
      <w:pPr>
        <w:pStyle w:val="Heading1"/>
      </w:pPr>
      <w:r w:rsidRPr="00A6576F">
        <w:t>References</w:t>
      </w:r>
    </w:p>
    <w:p w14:paraId="54110962" w14:textId="5A516398" w:rsidR="002D2038" w:rsidRDefault="00385112" w:rsidP="00E61115">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0" w:name="_Ref146048113"/>
      <w:bookmarkStart w:id="1" w:name="_Ref49784738"/>
      <w:bookmarkStart w:id="2" w:name="_Ref100217924"/>
      <w:bookmarkStart w:id="3" w:name="_Ref124153647"/>
      <w:bookmarkStart w:id="4" w:name="_Ref109038266"/>
      <w:bookmarkStart w:id="5" w:name="OLE_LINK1"/>
      <w:bookmarkStart w:id="6" w:name="OLE_LINK2"/>
      <w:bookmarkStart w:id="7" w:name="_Ref99716514"/>
      <w:bookmarkStart w:id="8" w:name="_Ref46220695"/>
      <w:r>
        <w:t>R</w:t>
      </w:r>
      <w:r w:rsidR="002D2038">
        <w:t>P</w:t>
      </w:r>
      <w:r>
        <w:t>-234</w:t>
      </w:r>
      <w:r w:rsidR="002D2038">
        <w:t>07</w:t>
      </w:r>
      <w:r w:rsidR="000E0BC7">
        <w:t>7</w:t>
      </w:r>
      <w:r>
        <w:t xml:space="preserve">, </w:t>
      </w:r>
      <w:r w:rsidR="002D2038">
        <w:t>“</w:t>
      </w:r>
      <w:r w:rsidR="002D2038" w:rsidRPr="002D2038">
        <w:rPr>
          <w:bCs/>
          <w:lang w:val="en-GB"/>
        </w:rPr>
        <w:t xml:space="preserve">New WID: </w:t>
      </w:r>
      <w:r w:rsidR="000E0BC7" w:rsidRPr="000E0BC7">
        <w:rPr>
          <w:rFonts w:eastAsia="Batang"/>
          <w:lang w:val="en-GB"/>
        </w:rPr>
        <w:t>Non-Terrestrial Networks (NTN) for Internet of Things (IoT) Phase 3</w:t>
      </w:r>
      <w:r w:rsidRPr="000E0BC7">
        <w:t>,”</w:t>
      </w:r>
      <w:r>
        <w:t xml:space="preserve"> </w:t>
      </w:r>
      <w:r w:rsidR="002D2038">
        <w:t>Dec.</w:t>
      </w:r>
      <w:r>
        <w:t xml:space="preserve"> 2023.</w:t>
      </w:r>
      <w:bookmarkEnd w:id="0"/>
      <w:r>
        <w:t xml:space="preserve"> </w:t>
      </w:r>
      <w:bookmarkStart w:id="9" w:name="_Ref146637819"/>
    </w:p>
    <w:p w14:paraId="33A9D020" w14:textId="676D78DF" w:rsidR="00F15C06" w:rsidRPr="00FF061A" w:rsidRDefault="00E41234" w:rsidP="00F15C06">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rsidRPr="00E41234">
        <w:t>R1-163379 “Final Report of 3GPP TSG RAN WG1 #2AH_NB-IoT v1.0.0”, Mar. 2016</w:t>
      </w:r>
      <w:bookmarkEnd w:id="1"/>
      <w:bookmarkEnd w:id="2"/>
      <w:bookmarkEnd w:id="3"/>
      <w:bookmarkEnd w:id="4"/>
      <w:bookmarkEnd w:id="5"/>
      <w:bookmarkEnd w:id="6"/>
      <w:bookmarkEnd w:id="7"/>
      <w:bookmarkEnd w:id="8"/>
      <w:bookmarkEnd w:id="9"/>
    </w:p>
    <w:sectPr w:rsidR="00F15C06" w:rsidRPr="00FF061A" w:rsidSect="00FE6510">
      <w:footerReference w:type="default" r:id="rId24"/>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ADDDAE" w14:textId="77777777" w:rsidR="000654E0" w:rsidRDefault="000654E0">
      <w:r>
        <w:separator/>
      </w:r>
    </w:p>
  </w:endnote>
  <w:endnote w:type="continuationSeparator" w:id="0">
    <w:p w14:paraId="0190C7F6" w14:textId="77777777" w:rsidR="000654E0" w:rsidRDefault="000654E0">
      <w:r>
        <w:continuationSeparator/>
      </w:r>
    </w:p>
  </w:endnote>
  <w:endnote w:type="continuationNotice" w:id="1">
    <w:p w14:paraId="6BE3F922" w14:textId="77777777" w:rsidR="000654E0" w:rsidRDefault="000654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FE2E7" w14:textId="77777777" w:rsidR="0013632C" w:rsidRDefault="0013632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586271" w14:textId="77777777" w:rsidR="000654E0" w:rsidRDefault="000654E0">
      <w:r>
        <w:separator/>
      </w:r>
    </w:p>
  </w:footnote>
  <w:footnote w:type="continuationSeparator" w:id="0">
    <w:p w14:paraId="519AB48F" w14:textId="77777777" w:rsidR="000654E0" w:rsidRDefault="000654E0">
      <w:r>
        <w:continuationSeparator/>
      </w:r>
    </w:p>
  </w:footnote>
  <w:footnote w:type="continuationNotice" w:id="1">
    <w:p w14:paraId="24AEFD19" w14:textId="77777777" w:rsidR="000654E0" w:rsidRDefault="000654E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D0A2226"/>
    <w:lvl w:ilvl="0">
      <w:start w:val="1"/>
      <w:numFmt w:val="bullet"/>
      <w:lvlText w:val=""/>
      <w:lvlJc w:val="left"/>
      <w:pPr>
        <w:tabs>
          <w:tab w:val="left" w:pos="360"/>
        </w:tabs>
        <w:ind w:left="360" w:hanging="360"/>
      </w:pPr>
      <w:rPr>
        <w:rFonts w:ascii="Symbol" w:eastAsia="Times New Roman" w:hAnsi="Symbol" w:hint="default"/>
      </w:rPr>
    </w:lvl>
  </w:abstractNum>
  <w:abstractNum w:abstractNumId="1" w15:restartNumberingAfterBreak="0">
    <w:nsid w:val="00000001"/>
    <w:multiLevelType w:val="singleLevel"/>
    <w:tmpl w:val="F820ABA2"/>
    <w:name w:val="WW8Num7"/>
    <w:lvl w:ilvl="0">
      <w:start w:val="1"/>
      <w:numFmt w:val="decimal"/>
      <w:lvlText w:val="[%1]"/>
      <w:lvlJc w:val="left"/>
      <w:pPr>
        <w:tabs>
          <w:tab w:val="num" w:pos="657"/>
        </w:tabs>
        <w:ind w:left="657" w:hanging="567"/>
      </w:pPr>
      <w:rPr>
        <w:lang w:val="en-GB"/>
      </w:rPr>
    </w:lvl>
  </w:abstractNum>
  <w:abstractNum w:abstractNumId="2"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01327C77"/>
    <w:multiLevelType w:val="hybridMultilevel"/>
    <w:tmpl w:val="74B478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197322B"/>
    <w:multiLevelType w:val="multilevel"/>
    <w:tmpl w:val="D64EF060"/>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2552047"/>
    <w:multiLevelType w:val="multilevel"/>
    <w:tmpl w:val="B83EB20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4847916"/>
    <w:multiLevelType w:val="hybridMultilevel"/>
    <w:tmpl w:val="4A90F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4E337B"/>
    <w:multiLevelType w:val="hybridMultilevel"/>
    <w:tmpl w:val="63426D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E3E20B5"/>
    <w:multiLevelType w:val="multilevel"/>
    <w:tmpl w:val="0E3E2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1807F16"/>
    <w:multiLevelType w:val="hybridMultilevel"/>
    <w:tmpl w:val="6C08E360"/>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131534D5"/>
    <w:multiLevelType w:val="hybridMultilevel"/>
    <w:tmpl w:val="18304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7B6CF7"/>
    <w:multiLevelType w:val="hybridMultilevel"/>
    <w:tmpl w:val="38A2E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9945FE"/>
    <w:multiLevelType w:val="hybridMultilevel"/>
    <w:tmpl w:val="B2029F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4" w15:restartNumberingAfterBreak="0">
    <w:nsid w:val="2114321C"/>
    <w:multiLevelType w:val="hybridMultilevel"/>
    <w:tmpl w:val="F79CD5B4"/>
    <w:lvl w:ilvl="0" w:tplc="ABFE99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64F50BB"/>
    <w:multiLevelType w:val="hybridMultilevel"/>
    <w:tmpl w:val="B4440C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7CC7D53"/>
    <w:multiLevelType w:val="hybridMultilevel"/>
    <w:tmpl w:val="4C04C20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7" w15:restartNumberingAfterBreak="0">
    <w:nsid w:val="2EDC5DF0"/>
    <w:multiLevelType w:val="hybridMultilevel"/>
    <w:tmpl w:val="5F78EF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6064DE0"/>
    <w:multiLevelType w:val="hybridMultilevel"/>
    <w:tmpl w:val="BB262B6A"/>
    <w:lvl w:ilvl="0" w:tplc="DE5ACDC6">
      <w:start w:val="1"/>
      <w:numFmt w:val="bullet"/>
      <w:lvlText w:val="•"/>
      <w:lvlJc w:val="left"/>
      <w:pPr>
        <w:tabs>
          <w:tab w:val="num" w:pos="720"/>
        </w:tabs>
        <w:ind w:left="720" w:hanging="360"/>
      </w:pPr>
      <w:rPr>
        <w:rFonts w:ascii="Arial" w:hAnsi="Arial" w:hint="default"/>
      </w:rPr>
    </w:lvl>
    <w:lvl w:ilvl="1" w:tplc="E2DA8992">
      <w:start w:val="1238"/>
      <w:numFmt w:val="bullet"/>
      <w:lvlText w:val="–"/>
      <w:lvlJc w:val="left"/>
      <w:pPr>
        <w:tabs>
          <w:tab w:val="num" w:pos="1440"/>
        </w:tabs>
        <w:ind w:left="1440" w:hanging="360"/>
      </w:pPr>
      <w:rPr>
        <w:rFonts w:ascii="Arial" w:hAnsi="Arial" w:hint="default"/>
      </w:rPr>
    </w:lvl>
    <w:lvl w:ilvl="2" w:tplc="146E25B2">
      <w:start w:val="1238"/>
      <w:numFmt w:val="bullet"/>
      <w:lvlText w:val="•"/>
      <w:lvlJc w:val="left"/>
      <w:pPr>
        <w:tabs>
          <w:tab w:val="num" w:pos="2160"/>
        </w:tabs>
        <w:ind w:left="2160" w:hanging="360"/>
      </w:pPr>
      <w:rPr>
        <w:rFonts w:ascii="Arial" w:hAnsi="Arial" w:hint="default"/>
      </w:rPr>
    </w:lvl>
    <w:lvl w:ilvl="3" w:tplc="66901F1C">
      <w:start w:val="1"/>
      <w:numFmt w:val="bullet"/>
      <w:lvlText w:val="•"/>
      <w:lvlJc w:val="left"/>
      <w:pPr>
        <w:tabs>
          <w:tab w:val="num" w:pos="2880"/>
        </w:tabs>
        <w:ind w:left="2880" w:hanging="360"/>
      </w:pPr>
      <w:rPr>
        <w:rFonts w:ascii="Arial" w:hAnsi="Arial" w:hint="default"/>
      </w:rPr>
    </w:lvl>
    <w:lvl w:ilvl="4" w:tplc="D3C23FC8" w:tentative="1">
      <w:start w:val="1"/>
      <w:numFmt w:val="bullet"/>
      <w:lvlText w:val="•"/>
      <w:lvlJc w:val="left"/>
      <w:pPr>
        <w:tabs>
          <w:tab w:val="num" w:pos="3600"/>
        </w:tabs>
        <w:ind w:left="3600" w:hanging="360"/>
      </w:pPr>
      <w:rPr>
        <w:rFonts w:ascii="Arial" w:hAnsi="Arial" w:hint="default"/>
      </w:rPr>
    </w:lvl>
    <w:lvl w:ilvl="5" w:tplc="47865F76" w:tentative="1">
      <w:start w:val="1"/>
      <w:numFmt w:val="bullet"/>
      <w:lvlText w:val="•"/>
      <w:lvlJc w:val="left"/>
      <w:pPr>
        <w:tabs>
          <w:tab w:val="num" w:pos="4320"/>
        </w:tabs>
        <w:ind w:left="4320" w:hanging="360"/>
      </w:pPr>
      <w:rPr>
        <w:rFonts w:ascii="Arial" w:hAnsi="Arial" w:hint="default"/>
      </w:rPr>
    </w:lvl>
    <w:lvl w:ilvl="6" w:tplc="8714ADC6" w:tentative="1">
      <w:start w:val="1"/>
      <w:numFmt w:val="bullet"/>
      <w:lvlText w:val="•"/>
      <w:lvlJc w:val="left"/>
      <w:pPr>
        <w:tabs>
          <w:tab w:val="num" w:pos="5040"/>
        </w:tabs>
        <w:ind w:left="5040" w:hanging="360"/>
      </w:pPr>
      <w:rPr>
        <w:rFonts w:ascii="Arial" w:hAnsi="Arial" w:hint="default"/>
      </w:rPr>
    </w:lvl>
    <w:lvl w:ilvl="7" w:tplc="F3AA738C" w:tentative="1">
      <w:start w:val="1"/>
      <w:numFmt w:val="bullet"/>
      <w:lvlText w:val="•"/>
      <w:lvlJc w:val="left"/>
      <w:pPr>
        <w:tabs>
          <w:tab w:val="num" w:pos="5760"/>
        </w:tabs>
        <w:ind w:left="5760" w:hanging="360"/>
      </w:pPr>
      <w:rPr>
        <w:rFonts w:ascii="Arial" w:hAnsi="Arial" w:hint="default"/>
      </w:rPr>
    </w:lvl>
    <w:lvl w:ilvl="8" w:tplc="5D0E7E1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6726E20"/>
    <w:multiLevelType w:val="hybridMultilevel"/>
    <w:tmpl w:val="FC8C4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24" w15:restartNumberingAfterBreak="0">
    <w:nsid w:val="3B7127AC"/>
    <w:multiLevelType w:val="multilevel"/>
    <w:tmpl w:val="4426C49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E322421"/>
    <w:multiLevelType w:val="hybridMultilevel"/>
    <w:tmpl w:val="8146D266"/>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6F4EF3"/>
    <w:multiLevelType w:val="hybridMultilevel"/>
    <w:tmpl w:val="2BB06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47B2D65"/>
    <w:multiLevelType w:val="hybridMultilevel"/>
    <w:tmpl w:val="9E34C8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489422F"/>
    <w:multiLevelType w:val="hybridMultilevel"/>
    <w:tmpl w:val="A59E2D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4E10AF7"/>
    <w:multiLevelType w:val="hybridMultilevel"/>
    <w:tmpl w:val="A94689B0"/>
    <w:lvl w:ilvl="0" w:tplc="9354762A">
      <w:start w:val="1"/>
      <w:numFmt w:val="bullet"/>
      <w:lvlText w:val="­"/>
      <w:lvlJc w:val="left"/>
      <w:pPr>
        <w:ind w:left="1212" w:hanging="360"/>
      </w:pPr>
      <w:rPr>
        <w:rFonts w:ascii="Calibri" w:hAnsi="Calibri"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6"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6386D8F"/>
    <w:multiLevelType w:val="hybridMultilevel"/>
    <w:tmpl w:val="8ED4D6B6"/>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9972D90"/>
    <w:multiLevelType w:val="multilevel"/>
    <w:tmpl w:val="59972D90"/>
    <w:lvl w:ilvl="0">
      <w:start w:val="5"/>
      <w:numFmt w:val="bullet"/>
      <w:lvlText w:val="-"/>
      <w:lvlJc w:val="left"/>
      <w:pPr>
        <w:ind w:left="1159" w:hanging="360"/>
      </w:pPr>
      <w:rPr>
        <w:rFonts w:ascii="Times New Roman" w:eastAsia="DengXian" w:hAnsi="Times New Roman" w:cs="Times New Roman"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4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1" w15:restartNumberingAfterBreak="0">
    <w:nsid w:val="6C8B5793"/>
    <w:multiLevelType w:val="multilevel"/>
    <w:tmpl w:val="6C8B5793"/>
    <w:lvl w:ilvl="0">
      <w:start w:val="14"/>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CA0140E"/>
    <w:multiLevelType w:val="singleLevel"/>
    <w:tmpl w:val="F820ABA2"/>
    <w:lvl w:ilvl="0">
      <w:start w:val="1"/>
      <w:numFmt w:val="decimal"/>
      <w:lvlText w:val="[%1]"/>
      <w:lvlJc w:val="left"/>
      <w:pPr>
        <w:tabs>
          <w:tab w:val="num" w:pos="657"/>
        </w:tabs>
        <w:ind w:left="657" w:hanging="567"/>
      </w:pPr>
      <w:rPr>
        <w:lang w:val="en-GB"/>
      </w:rPr>
    </w:lvl>
  </w:abstractNum>
  <w:abstractNum w:abstractNumId="43" w15:restartNumberingAfterBreak="0">
    <w:nsid w:val="6F28161C"/>
    <w:multiLevelType w:val="hybridMultilevel"/>
    <w:tmpl w:val="BD7A6EAE"/>
    <w:lvl w:ilvl="0" w:tplc="7408D99C">
      <w:start w:val="1"/>
      <w:numFmt w:val="bullet"/>
      <w:lvlText w:val="–"/>
      <w:lvlJc w:val="left"/>
      <w:pPr>
        <w:tabs>
          <w:tab w:val="num" w:pos="360"/>
        </w:tabs>
        <w:ind w:left="360" w:hanging="360"/>
      </w:pPr>
      <w:rPr>
        <w:rFonts w:ascii="Arial" w:hAnsi="Arial" w:hint="default"/>
      </w:rPr>
    </w:lvl>
    <w:lvl w:ilvl="1" w:tplc="D51E617C">
      <w:start w:val="1"/>
      <w:numFmt w:val="bullet"/>
      <w:lvlText w:val="–"/>
      <w:lvlJc w:val="left"/>
      <w:pPr>
        <w:tabs>
          <w:tab w:val="num" w:pos="1080"/>
        </w:tabs>
        <w:ind w:left="1080" w:hanging="360"/>
      </w:pPr>
      <w:rPr>
        <w:rFonts w:ascii="Arial" w:hAnsi="Arial" w:hint="default"/>
      </w:rPr>
    </w:lvl>
    <w:lvl w:ilvl="2" w:tplc="48EA8920">
      <w:numFmt w:val="bullet"/>
      <w:lvlText w:val="•"/>
      <w:lvlJc w:val="left"/>
      <w:pPr>
        <w:tabs>
          <w:tab w:val="num" w:pos="1800"/>
        </w:tabs>
        <w:ind w:left="1800" w:hanging="360"/>
      </w:pPr>
      <w:rPr>
        <w:rFonts w:ascii="Arial" w:hAnsi="Arial" w:hint="default"/>
      </w:rPr>
    </w:lvl>
    <w:lvl w:ilvl="3" w:tplc="0BE012A6">
      <w:numFmt w:val="bullet"/>
      <w:lvlText w:val="–"/>
      <w:lvlJc w:val="left"/>
      <w:pPr>
        <w:tabs>
          <w:tab w:val="num" w:pos="2520"/>
        </w:tabs>
        <w:ind w:left="2520" w:hanging="360"/>
      </w:pPr>
      <w:rPr>
        <w:rFonts w:ascii="Arial" w:hAnsi="Arial" w:hint="default"/>
      </w:rPr>
    </w:lvl>
    <w:lvl w:ilvl="4" w:tplc="B2CCBE86" w:tentative="1">
      <w:start w:val="1"/>
      <w:numFmt w:val="bullet"/>
      <w:lvlText w:val="–"/>
      <w:lvlJc w:val="left"/>
      <w:pPr>
        <w:tabs>
          <w:tab w:val="num" w:pos="3240"/>
        </w:tabs>
        <w:ind w:left="3240" w:hanging="360"/>
      </w:pPr>
      <w:rPr>
        <w:rFonts w:ascii="Arial" w:hAnsi="Arial" w:hint="default"/>
      </w:rPr>
    </w:lvl>
    <w:lvl w:ilvl="5" w:tplc="8C7A93C8" w:tentative="1">
      <w:start w:val="1"/>
      <w:numFmt w:val="bullet"/>
      <w:lvlText w:val="–"/>
      <w:lvlJc w:val="left"/>
      <w:pPr>
        <w:tabs>
          <w:tab w:val="num" w:pos="3960"/>
        </w:tabs>
        <w:ind w:left="3960" w:hanging="360"/>
      </w:pPr>
      <w:rPr>
        <w:rFonts w:ascii="Arial" w:hAnsi="Arial" w:hint="default"/>
      </w:rPr>
    </w:lvl>
    <w:lvl w:ilvl="6" w:tplc="C51C490E" w:tentative="1">
      <w:start w:val="1"/>
      <w:numFmt w:val="bullet"/>
      <w:lvlText w:val="–"/>
      <w:lvlJc w:val="left"/>
      <w:pPr>
        <w:tabs>
          <w:tab w:val="num" w:pos="4680"/>
        </w:tabs>
        <w:ind w:left="4680" w:hanging="360"/>
      </w:pPr>
      <w:rPr>
        <w:rFonts w:ascii="Arial" w:hAnsi="Arial" w:hint="default"/>
      </w:rPr>
    </w:lvl>
    <w:lvl w:ilvl="7" w:tplc="1BF4C664" w:tentative="1">
      <w:start w:val="1"/>
      <w:numFmt w:val="bullet"/>
      <w:lvlText w:val="–"/>
      <w:lvlJc w:val="left"/>
      <w:pPr>
        <w:tabs>
          <w:tab w:val="num" w:pos="5400"/>
        </w:tabs>
        <w:ind w:left="5400" w:hanging="360"/>
      </w:pPr>
      <w:rPr>
        <w:rFonts w:ascii="Arial" w:hAnsi="Arial" w:hint="default"/>
      </w:rPr>
    </w:lvl>
    <w:lvl w:ilvl="8" w:tplc="9F0AD800" w:tentative="1">
      <w:start w:val="1"/>
      <w:numFmt w:val="bullet"/>
      <w:lvlText w:val="–"/>
      <w:lvlJc w:val="left"/>
      <w:pPr>
        <w:tabs>
          <w:tab w:val="num" w:pos="6120"/>
        </w:tabs>
        <w:ind w:left="6120" w:hanging="360"/>
      </w:pPr>
      <w:rPr>
        <w:rFonts w:ascii="Arial" w:hAnsi="Arial" w:hint="default"/>
      </w:rPr>
    </w:lvl>
  </w:abstractNum>
  <w:abstractNum w:abstractNumId="44"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7EB3C8B"/>
    <w:multiLevelType w:val="hybridMultilevel"/>
    <w:tmpl w:val="BF36F868"/>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48"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9" w15:restartNumberingAfterBreak="0">
    <w:nsid w:val="7E641D71"/>
    <w:multiLevelType w:val="hybridMultilevel"/>
    <w:tmpl w:val="66506F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70908860">
    <w:abstractNumId w:val="5"/>
  </w:num>
  <w:num w:numId="2" w16cid:durableId="1202403288">
    <w:abstractNumId w:val="29"/>
  </w:num>
  <w:num w:numId="3" w16cid:durableId="235363559">
    <w:abstractNumId w:val="23"/>
  </w:num>
  <w:num w:numId="4" w16cid:durableId="989679355">
    <w:abstractNumId w:val="25"/>
  </w:num>
  <w:num w:numId="5" w16cid:durableId="409810781">
    <w:abstractNumId w:val="19"/>
  </w:num>
  <w:num w:numId="6" w16cid:durableId="2081513416">
    <w:abstractNumId w:val="27"/>
  </w:num>
  <w:num w:numId="7" w16cid:durableId="1568495607">
    <w:abstractNumId w:val="38"/>
  </w:num>
  <w:num w:numId="8" w16cid:durableId="1929077284">
    <w:abstractNumId w:val="20"/>
  </w:num>
  <w:num w:numId="9" w16cid:durableId="69206241">
    <w:abstractNumId w:val="31"/>
  </w:num>
  <w:num w:numId="10" w16cid:durableId="1314335830">
    <w:abstractNumId w:val="1"/>
  </w:num>
  <w:num w:numId="11" w16cid:durableId="586155756">
    <w:abstractNumId w:val="26"/>
  </w:num>
  <w:num w:numId="12" w16cid:durableId="1461416379">
    <w:abstractNumId w:val="28"/>
  </w:num>
  <w:num w:numId="13" w16cid:durableId="131097616">
    <w:abstractNumId w:val="10"/>
  </w:num>
  <w:num w:numId="14" w16cid:durableId="1330669507">
    <w:abstractNumId w:val="37"/>
  </w:num>
  <w:num w:numId="15" w16cid:durableId="1544708605">
    <w:abstractNumId w:val="9"/>
  </w:num>
  <w:num w:numId="16" w16cid:durableId="1647202359">
    <w:abstractNumId w:val="24"/>
  </w:num>
  <w:num w:numId="17" w16cid:durableId="366611127">
    <w:abstractNumId w:val="0"/>
  </w:num>
  <w:num w:numId="18" w16cid:durableId="1176379521">
    <w:abstractNumId w:val="48"/>
  </w:num>
  <w:num w:numId="19" w16cid:durableId="494035189">
    <w:abstractNumId w:val="14"/>
  </w:num>
  <w:num w:numId="20" w16cid:durableId="1886402229">
    <w:abstractNumId w:val="47"/>
  </w:num>
  <w:num w:numId="21" w16cid:durableId="2128230243">
    <w:abstractNumId w:val="45"/>
  </w:num>
  <w:num w:numId="22" w16cid:durableId="31351445">
    <w:abstractNumId w:val="39"/>
  </w:num>
  <w:num w:numId="23" w16cid:durableId="1081098852">
    <w:abstractNumId w:val="4"/>
  </w:num>
  <w:num w:numId="24" w16cid:durableId="585111641">
    <w:abstractNumId w:val="8"/>
  </w:num>
  <w:num w:numId="25" w16cid:durableId="1769615368">
    <w:abstractNumId w:val="40"/>
  </w:num>
  <w:num w:numId="26" w16cid:durableId="1914119897">
    <w:abstractNumId w:val="15"/>
  </w:num>
  <w:num w:numId="27" w16cid:durableId="320233550">
    <w:abstractNumId w:val="12"/>
  </w:num>
  <w:num w:numId="28" w16cid:durableId="1797259966">
    <w:abstractNumId w:val="3"/>
  </w:num>
  <w:num w:numId="29" w16cid:durableId="1824543099">
    <w:abstractNumId w:val="34"/>
  </w:num>
  <w:num w:numId="30" w16cid:durableId="810824541">
    <w:abstractNumId w:val="7"/>
  </w:num>
  <w:num w:numId="31" w16cid:durableId="612783970">
    <w:abstractNumId w:val="49"/>
  </w:num>
  <w:num w:numId="32" w16cid:durableId="922572308">
    <w:abstractNumId w:val="44"/>
  </w:num>
  <w:num w:numId="33" w16cid:durableId="489830261">
    <w:abstractNumId w:val="22"/>
  </w:num>
  <w:num w:numId="34" w16cid:durableId="1596014999">
    <w:abstractNumId w:val="2"/>
  </w:num>
  <w:num w:numId="35" w16cid:durableId="654266786">
    <w:abstractNumId w:val="43"/>
  </w:num>
  <w:num w:numId="36" w16cid:durableId="1456556740">
    <w:abstractNumId w:val="41"/>
  </w:num>
  <w:num w:numId="37" w16cid:durableId="1670711974">
    <w:abstractNumId w:val="46"/>
  </w:num>
  <w:num w:numId="38" w16cid:durableId="1633756099">
    <w:abstractNumId w:val="18"/>
  </w:num>
  <w:num w:numId="39" w16cid:durableId="193033440">
    <w:abstractNumId w:val="11"/>
  </w:num>
  <w:num w:numId="40" w16cid:durableId="7389864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133211289">
    <w:abstractNumId w:val="6"/>
  </w:num>
  <w:num w:numId="42" w16cid:durableId="1284337730">
    <w:abstractNumId w:val="32"/>
  </w:num>
  <w:num w:numId="43" w16cid:durableId="2051612355">
    <w:abstractNumId w:val="33"/>
  </w:num>
  <w:num w:numId="44" w16cid:durableId="308293529">
    <w:abstractNumId w:val="30"/>
  </w:num>
  <w:num w:numId="45" w16cid:durableId="540901058">
    <w:abstractNumId w:val="17"/>
  </w:num>
  <w:num w:numId="46" w16cid:durableId="1371148412">
    <w:abstractNumId w:val="16"/>
  </w:num>
  <w:num w:numId="47" w16cid:durableId="288556596">
    <w:abstractNumId w:val="36"/>
  </w:num>
  <w:num w:numId="48" w16cid:durableId="1058212875">
    <w:abstractNumId w:val="21"/>
  </w:num>
  <w:num w:numId="49" w16cid:durableId="443576224">
    <w:abstractNumId w:val="35"/>
  </w:num>
  <w:num w:numId="50" w16cid:durableId="184368873">
    <w:abstractNumId w:val="4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6"/>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fr-FR" w:vendorID="64" w:dllVersion="4096" w:nlCheck="1" w:checkStyle="0"/>
  <w:activeWritingStyle w:appName="MSWord" w:lang="de-DE" w:vendorID="64" w:dllVersion="4096" w:nlCheck="1" w:checkStyle="0"/>
  <w:activeWritingStyle w:appName="MSWord" w:lang="da-DK"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9D7"/>
    <w:rsid w:val="00000B51"/>
    <w:rsid w:val="00000FED"/>
    <w:rsid w:val="00001AAC"/>
    <w:rsid w:val="00001DAB"/>
    <w:rsid w:val="00002821"/>
    <w:rsid w:val="00002A37"/>
    <w:rsid w:val="0000317E"/>
    <w:rsid w:val="00003514"/>
    <w:rsid w:val="000048A7"/>
    <w:rsid w:val="00004900"/>
    <w:rsid w:val="00004BB1"/>
    <w:rsid w:val="00004BE5"/>
    <w:rsid w:val="00004C5B"/>
    <w:rsid w:val="00004D35"/>
    <w:rsid w:val="00006446"/>
    <w:rsid w:val="0000685E"/>
    <w:rsid w:val="00006896"/>
    <w:rsid w:val="00006B58"/>
    <w:rsid w:val="00007198"/>
    <w:rsid w:val="000072C8"/>
    <w:rsid w:val="000079C9"/>
    <w:rsid w:val="00007CDC"/>
    <w:rsid w:val="00007E8B"/>
    <w:rsid w:val="00007EF0"/>
    <w:rsid w:val="000102B4"/>
    <w:rsid w:val="0001039D"/>
    <w:rsid w:val="000109AA"/>
    <w:rsid w:val="000117C7"/>
    <w:rsid w:val="00011837"/>
    <w:rsid w:val="00011B28"/>
    <w:rsid w:val="00012530"/>
    <w:rsid w:val="00012594"/>
    <w:rsid w:val="0001274F"/>
    <w:rsid w:val="00013567"/>
    <w:rsid w:val="00013762"/>
    <w:rsid w:val="000140A4"/>
    <w:rsid w:val="00014220"/>
    <w:rsid w:val="0001458A"/>
    <w:rsid w:val="00014878"/>
    <w:rsid w:val="00014D88"/>
    <w:rsid w:val="00015370"/>
    <w:rsid w:val="000155D3"/>
    <w:rsid w:val="00015914"/>
    <w:rsid w:val="00015D15"/>
    <w:rsid w:val="000160B2"/>
    <w:rsid w:val="000168AE"/>
    <w:rsid w:val="00016C9A"/>
    <w:rsid w:val="00017404"/>
    <w:rsid w:val="00017528"/>
    <w:rsid w:val="00017927"/>
    <w:rsid w:val="000202F4"/>
    <w:rsid w:val="000204DB"/>
    <w:rsid w:val="000206E5"/>
    <w:rsid w:val="000207A2"/>
    <w:rsid w:val="0002093E"/>
    <w:rsid w:val="00021321"/>
    <w:rsid w:val="00021940"/>
    <w:rsid w:val="00023408"/>
    <w:rsid w:val="0002436E"/>
    <w:rsid w:val="000243BF"/>
    <w:rsid w:val="000248A4"/>
    <w:rsid w:val="00024D1F"/>
    <w:rsid w:val="0002564D"/>
    <w:rsid w:val="00025AC4"/>
    <w:rsid w:val="00025BF1"/>
    <w:rsid w:val="00025BF3"/>
    <w:rsid w:val="00025E2F"/>
    <w:rsid w:val="00025ECA"/>
    <w:rsid w:val="000267A1"/>
    <w:rsid w:val="00027218"/>
    <w:rsid w:val="00027939"/>
    <w:rsid w:val="00027988"/>
    <w:rsid w:val="00027BD2"/>
    <w:rsid w:val="00031434"/>
    <w:rsid w:val="0003198A"/>
    <w:rsid w:val="00031A91"/>
    <w:rsid w:val="000325B8"/>
    <w:rsid w:val="0003353A"/>
    <w:rsid w:val="000338CF"/>
    <w:rsid w:val="00033B4F"/>
    <w:rsid w:val="00033F51"/>
    <w:rsid w:val="000341BE"/>
    <w:rsid w:val="0003438B"/>
    <w:rsid w:val="000345BA"/>
    <w:rsid w:val="0003476B"/>
    <w:rsid w:val="00034C15"/>
    <w:rsid w:val="00035672"/>
    <w:rsid w:val="0003582C"/>
    <w:rsid w:val="00035E97"/>
    <w:rsid w:val="00036BA1"/>
    <w:rsid w:val="00036E9B"/>
    <w:rsid w:val="0003770D"/>
    <w:rsid w:val="00037E0E"/>
    <w:rsid w:val="00037FBF"/>
    <w:rsid w:val="0004032D"/>
    <w:rsid w:val="0004137F"/>
    <w:rsid w:val="00041768"/>
    <w:rsid w:val="00042269"/>
    <w:rsid w:val="000422E2"/>
    <w:rsid w:val="0004232E"/>
    <w:rsid w:val="00042593"/>
    <w:rsid w:val="00042F22"/>
    <w:rsid w:val="00043063"/>
    <w:rsid w:val="00043940"/>
    <w:rsid w:val="000444EF"/>
    <w:rsid w:val="000445C3"/>
    <w:rsid w:val="00044942"/>
    <w:rsid w:val="00044BF7"/>
    <w:rsid w:val="00045523"/>
    <w:rsid w:val="00045CA3"/>
    <w:rsid w:val="00045EB6"/>
    <w:rsid w:val="000460EB"/>
    <w:rsid w:val="000468D3"/>
    <w:rsid w:val="00046F1C"/>
    <w:rsid w:val="00047C44"/>
    <w:rsid w:val="00047D40"/>
    <w:rsid w:val="00047F52"/>
    <w:rsid w:val="00050314"/>
    <w:rsid w:val="00050779"/>
    <w:rsid w:val="000508AD"/>
    <w:rsid w:val="000514F9"/>
    <w:rsid w:val="0005168C"/>
    <w:rsid w:val="0005170D"/>
    <w:rsid w:val="0005274D"/>
    <w:rsid w:val="00052A07"/>
    <w:rsid w:val="00052B3B"/>
    <w:rsid w:val="00052D5F"/>
    <w:rsid w:val="000534E3"/>
    <w:rsid w:val="0005407B"/>
    <w:rsid w:val="00054A5B"/>
    <w:rsid w:val="00054B77"/>
    <w:rsid w:val="00054C1B"/>
    <w:rsid w:val="0005511A"/>
    <w:rsid w:val="0005537B"/>
    <w:rsid w:val="00055A6C"/>
    <w:rsid w:val="00055B95"/>
    <w:rsid w:val="00055EBF"/>
    <w:rsid w:val="0005606A"/>
    <w:rsid w:val="000560FC"/>
    <w:rsid w:val="00057117"/>
    <w:rsid w:val="000576A8"/>
    <w:rsid w:val="00057C12"/>
    <w:rsid w:val="0006008B"/>
    <w:rsid w:val="0006036B"/>
    <w:rsid w:val="0006081F"/>
    <w:rsid w:val="000608BD"/>
    <w:rsid w:val="00060AC4"/>
    <w:rsid w:val="00060E27"/>
    <w:rsid w:val="00061414"/>
    <w:rsid w:val="00061485"/>
    <w:rsid w:val="0006157B"/>
    <w:rsid w:val="000616E7"/>
    <w:rsid w:val="000622A6"/>
    <w:rsid w:val="000626CA"/>
    <w:rsid w:val="0006389C"/>
    <w:rsid w:val="00063DF0"/>
    <w:rsid w:val="00064085"/>
    <w:rsid w:val="0006487E"/>
    <w:rsid w:val="000650C1"/>
    <w:rsid w:val="00065498"/>
    <w:rsid w:val="000654E0"/>
    <w:rsid w:val="000654FB"/>
    <w:rsid w:val="00065E1A"/>
    <w:rsid w:val="000668B8"/>
    <w:rsid w:val="00067759"/>
    <w:rsid w:val="000705EB"/>
    <w:rsid w:val="000707A2"/>
    <w:rsid w:val="000708A3"/>
    <w:rsid w:val="00070E5C"/>
    <w:rsid w:val="00071841"/>
    <w:rsid w:val="00071F96"/>
    <w:rsid w:val="000721FE"/>
    <w:rsid w:val="00072B34"/>
    <w:rsid w:val="0007330B"/>
    <w:rsid w:val="000738F7"/>
    <w:rsid w:val="00073FF9"/>
    <w:rsid w:val="00074ECE"/>
    <w:rsid w:val="00075AB6"/>
    <w:rsid w:val="00075C5D"/>
    <w:rsid w:val="0007717C"/>
    <w:rsid w:val="00077B17"/>
    <w:rsid w:val="00077D33"/>
    <w:rsid w:val="00077E5F"/>
    <w:rsid w:val="0008036A"/>
    <w:rsid w:val="0008055F"/>
    <w:rsid w:val="00080878"/>
    <w:rsid w:val="00080A67"/>
    <w:rsid w:val="00081925"/>
    <w:rsid w:val="000819CF"/>
    <w:rsid w:val="00081AE6"/>
    <w:rsid w:val="00082AA2"/>
    <w:rsid w:val="00082E93"/>
    <w:rsid w:val="00083B14"/>
    <w:rsid w:val="00083EC4"/>
    <w:rsid w:val="00084BEA"/>
    <w:rsid w:val="00084D9F"/>
    <w:rsid w:val="00084F6E"/>
    <w:rsid w:val="00084FAB"/>
    <w:rsid w:val="00085025"/>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8779B"/>
    <w:rsid w:val="000879B4"/>
    <w:rsid w:val="0009009F"/>
    <w:rsid w:val="000901F0"/>
    <w:rsid w:val="00090852"/>
    <w:rsid w:val="00090BEB"/>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97605"/>
    <w:rsid w:val="000A04E1"/>
    <w:rsid w:val="000A0610"/>
    <w:rsid w:val="000A099C"/>
    <w:rsid w:val="000A0C0B"/>
    <w:rsid w:val="000A0C0D"/>
    <w:rsid w:val="000A0E66"/>
    <w:rsid w:val="000A0ED5"/>
    <w:rsid w:val="000A121B"/>
    <w:rsid w:val="000A1676"/>
    <w:rsid w:val="000A18D4"/>
    <w:rsid w:val="000A1967"/>
    <w:rsid w:val="000A1B71"/>
    <w:rsid w:val="000A1B7B"/>
    <w:rsid w:val="000A1BCE"/>
    <w:rsid w:val="000A244F"/>
    <w:rsid w:val="000A2785"/>
    <w:rsid w:val="000A2A9F"/>
    <w:rsid w:val="000A2B1B"/>
    <w:rsid w:val="000A3D91"/>
    <w:rsid w:val="000A4016"/>
    <w:rsid w:val="000A4455"/>
    <w:rsid w:val="000A4478"/>
    <w:rsid w:val="000A4DBC"/>
    <w:rsid w:val="000A5012"/>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891"/>
    <w:rsid w:val="000B1F8C"/>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038"/>
    <w:rsid w:val="000B610B"/>
    <w:rsid w:val="000B61E9"/>
    <w:rsid w:val="000B6212"/>
    <w:rsid w:val="000B6B0E"/>
    <w:rsid w:val="000B6DD7"/>
    <w:rsid w:val="000B7445"/>
    <w:rsid w:val="000B77FA"/>
    <w:rsid w:val="000B7AF8"/>
    <w:rsid w:val="000B7C06"/>
    <w:rsid w:val="000C00A7"/>
    <w:rsid w:val="000C02F2"/>
    <w:rsid w:val="000C08B3"/>
    <w:rsid w:val="000C0CA3"/>
    <w:rsid w:val="000C0D78"/>
    <w:rsid w:val="000C12EA"/>
    <w:rsid w:val="000C139E"/>
    <w:rsid w:val="000C165A"/>
    <w:rsid w:val="000C16C8"/>
    <w:rsid w:val="000C1903"/>
    <w:rsid w:val="000C1B98"/>
    <w:rsid w:val="000C1BF0"/>
    <w:rsid w:val="000C2A16"/>
    <w:rsid w:val="000C2E19"/>
    <w:rsid w:val="000C37F9"/>
    <w:rsid w:val="000C4735"/>
    <w:rsid w:val="000C4736"/>
    <w:rsid w:val="000C4DA5"/>
    <w:rsid w:val="000C4FA6"/>
    <w:rsid w:val="000C51B3"/>
    <w:rsid w:val="000C5A80"/>
    <w:rsid w:val="000C5DD5"/>
    <w:rsid w:val="000C67A3"/>
    <w:rsid w:val="000C69B9"/>
    <w:rsid w:val="000C6C5E"/>
    <w:rsid w:val="000C7530"/>
    <w:rsid w:val="000C7FBF"/>
    <w:rsid w:val="000D011A"/>
    <w:rsid w:val="000D026B"/>
    <w:rsid w:val="000D05B3"/>
    <w:rsid w:val="000D0D07"/>
    <w:rsid w:val="000D0DA1"/>
    <w:rsid w:val="000D0DD0"/>
    <w:rsid w:val="000D0EFF"/>
    <w:rsid w:val="000D17F5"/>
    <w:rsid w:val="000D1D69"/>
    <w:rsid w:val="000D1F2E"/>
    <w:rsid w:val="000D1F94"/>
    <w:rsid w:val="000D2961"/>
    <w:rsid w:val="000D2AC9"/>
    <w:rsid w:val="000D3AF0"/>
    <w:rsid w:val="000D427A"/>
    <w:rsid w:val="000D4797"/>
    <w:rsid w:val="000D4858"/>
    <w:rsid w:val="000D4B25"/>
    <w:rsid w:val="000D4FAC"/>
    <w:rsid w:val="000D50DB"/>
    <w:rsid w:val="000D59C5"/>
    <w:rsid w:val="000D6423"/>
    <w:rsid w:val="000D6690"/>
    <w:rsid w:val="000D6841"/>
    <w:rsid w:val="000D689A"/>
    <w:rsid w:val="000D6B25"/>
    <w:rsid w:val="000D6F7A"/>
    <w:rsid w:val="000D71F4"/>
    <w:rsid w:val="000D7BDE"/>
    <w:rsid w:val="000E0527"/>
    <w:rsid w:val="000E0855"/>
    <w:rsid w:val="000E0A04"/>
    <w:rsid w:val="000E0A88"/>
    <w:rsid w:val="000E0BC7"/>
    <w:rsid w:val="000E1032"/>
    <w:rsid w:val="000E113C"/>
    <w:rsid w:val="000E1875"/>
    <w:rsid w:val="000E1ADC"/>
    <w:rsid w:val="000E1E92"/>
    <w:rsid w:val="000E23DE"/>
    <w:rsid w:val="000E32EA"/>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2D3F"/>
    <w:rsid w:val="000F334F"/>
    <w:rsid w:val="000F3350"/>
    <w:rsid w:val="000F34DF"/>
    <w:rsid w:val="000F3A9D"/>
    <w:rsid w:val="000F3BE9"/>
    <w:rsid w:val="000F3F6C"/>
    <w:rsid w:val="000F45E2"/>
    <w:rsid w:val="000F4676"/>
    <w:rsid w:val="000F4E73"/>
    <w:rsid w:val="000F5184"/>
    <w:rsid w:val="000F5FA1"/>
    <w:rsid w:val="000F63FD"/>
    <w:rsid w:val="000F6C42"/>
    <w:rsid w:val="000F6DF3"/>
    <w:rsid w:val="000F6F4E"/>
    <w:rsid w:val="000F75D8"/>
    <w:rsid w:val="001002DA"/>
    <w:rsid w:val="001005FF"/>
    <w:rsid w:val="00100D9C"/>
    <w:rsid w:val="001012B0"/>
    <w:rsid w:val="00101904"/>
    <w:rsid w:val="00101F35"/>
    <w:rsid w:val="00102304"/>
    <w:rsid w:val="001027FA"/>
    <w:rsid w:val="0010434A"/>
    <w:rsid w:val="001045CC"/>
    <w:rsid w:val="00104D81"/>
    <w:rsid w:val="00105A8C"/>
    <w:rsid w:val="001062FB"/>
    <w:rsid w:val="001063E6"/>
    <w:rsid w:val="0010678F"/>
    <w:rsid w:val="00106BBC"/>
    <w:rsid w:val="00106C42"/>
    <w:rsid w:val="0010713F"/>
    <w:rsid w:val="00107310"/>
    <w:rsid w:val="001076C5"/>
    <w:rsid w:val="00107864"/>
    <w:rsid w:val="00110596"/>
    <w:rsid w:val="00110C67"/>
    <w:rsid w:val="0011121F"/>
    <w:rsid w:val="001115FD"/>
    <w:rsid w:val="00112599"/>
    <w:rsid w:val="00112A0F"/>
    <w:rsid w:val="00113153"/>
    <w:rsid w:val="00113168"/>
    <w:rsid w:val="00113C17"/>
    <w:rsid w:val="00113CF4"/>
    <w:rsid w:val="00113D95"/>
    <w:rsid w:val="00114740"/>
    <w:rsid w:val="0011533F"/>
    <w:rsid w:val="001153EA"/>
    <w:rsid w:val="00115643"/>
    <w:rsid w:val="00115AAB"/>
    <w:rsid w:val="00116765"/>
    <w:rsid w:val="00116EDA"/>
    <w:rsid w:val="0011738D"/>
    <w:rsid w:val="001174EF"/>
    <w:rsid w:val="00117850"/>
    <w:rsid w:val="00117EB6"/>
    <w:rsid w:val="001209F6"/>
    <w:rsid w:val="00120ADA"/>
    <w:rsid w:val="00120BB9"/>
    <w:rsid w:val="001219F5"/>
    <w:rsid w:val="00121A20"/>
    <w:rsid w:val="00121F16"/>
    <w:rsid w:val="00121FDD"/>
    <w:rsid w:val="00122388"/>
    <w:rsid w:val="00122DF9"/>
    <w:rsid w:val="00122F2E"/>
    <w:rsid w:val="0012377F"/>
    <w:rsid w:val="00123C02"/>
    <w:rsid w:val="00123D95"/>
    <w:rsid w:val="0012408C"/>
    <w:rsid w:val="00124314"/>
    <w:rsid w:val="0012447D"/>
    <w:rsid w:val="00124761"/>
    <w:rsid w:val="00124A77"/>
    <w:rsid w:val="001257E2"/>
    <w:rsid w:val="00125A4D"/>
    <w:rsid w:val="00125AD9"/>
    <w:rsid w:val="00125B83"/>
    <w:rsid w:val="00125C2F"/>
    <w:rsid w:val="00125C9B"/>
    <w:rsid w:val="00125DD0"/>
    <w:rsid w:val="00126ABE"/>
    <w:rsid w:val="00126B4A"/>
    <w:rsid w:val="00126E50"/>
    <w:rsid w:val="00126EC7"/>
    <w:rsid w:val="0012701E"/>
    <w:rsid w:val="001277C2"/>
    <w:rsid w:val="00127A52"/>
    <w:rsid w:val="00127E45"/>
    <w:rsid w:val="00130288"/>
    <w:rsid w:val="001302FA"/>
    <w:rsid w:val="0013039A"/>
    <w:rsid w:val="0013084E"/>
    <w:rsid w:val="00130B6B"/>
    <w:rsid w:val="00130CE0"/>
    <w:rsid w:val="00130D0E"/>
    <w:rsid w:val="001314B2"/>
    <w:rsid w:val="00131A54"/>
    <w:rsid w:val="00131E55"/>
    <w:rsid w:val="00131E6B"/>
    <w:rsid w:val="0013216D"/>
    <w:rsid w:val="00132225"/>
    <w:rsid w:val="00132312"/>
    <w:rsid w:val="00132A13"/>
    <w:rsid w:val="00132BD0"/>
    <w:rsid w:val="00132FD0"/>
    <w:rsid w:val="00133AE5"/>
    <w:rsid w:val="00133E1C"/>
    <w:rsid w:val="00133E57"/>
    <w:rsid w:val="0013408B"/>
    <w:rsid w:val="001344A3"/>
    <w:rsid w:val="001344C0"/>
    <w:rsid w:val="001346FA"/>
    <w:rsid w:val="00134CF0"/>
    <w:rsid w:val="00135252"/>
    <w:rsid w:val="00135745"/>
    <w:rsid w:val="00135881"/>
    <w:rsid w:val="00135905"/>
    <w:rsid w:val="001360D8"/>
    <w:rsid w:val="0013632C"/>
    <w:rsid w:val="001363EF"/>
    <w:rsid w:val="0013673C"/>
    <w:rsid w:val="00136936"/>
    <w:rsid w:val="0013697A"/>
    <w:rsid w:val="00136C56"/>
    <w:rsid w:val="00136C9E"/>
    <w:rsid w:val="00136CC2"/>
    <w:rsid w:val="00136F62"/>
    <w:rsid w:val="001372E4"/>
    <w:rsid w:val="00137AB5"/>
    <w:rsid w:val="00137F0B"/>
    <w:rsid w:val="001405B9"/>
    <w:rsid w:val="00140CDB"/>
    <w:rsid w:val="00140FC4"/>
    <w:rsid w:val="00140FE3"/>
    <w:rsid w:val="00141522"/>
    <w:rsid w:val="001426A2"/>
    <w:rsid w:val="00142CFD"/>
    <w:rsid w:val="00143656"/>
    <w:rsid w:val="00143695"/>
    <w:rsid w:val="00143DDE"/>
    <w:rsid w:val="00144892"/>
    <w:rsid w:val="00144A2C"/>
    <w:rsid w:val="00144A81"/>
    <w:rsid w:val="00144DF9"/>
    <w:rsid w:val="00145FE2"/>
    <w:rsid w:val="001469D4"/>
    <w:rsid w:val="00147001"/>
    <w:rsid w:val="00147768"/>
    <w:rsid w:val="00147D01"/>
    <w:rsid w:val="00147F55"/>
    <w:rsid w:val="001501DB"/>
    <w:rsid w:val="00150AB6"/>
    <w:rsid w:val="00150F90"/>
    <w:rsid w:val="00151178"/>
    <w:rsid w:val="00151189"/>
    <w:rsid w:val="001511F0"/>
    <w:rsid w:val="0015147F"/>
    <w:rsid w:val="00151B5D"/>
    <w:rsid w:val="00151E23"/>
    <w:rsid w:val="00152321"/>
    <w:rsid w:val="001523F3"/>
    <w:rsid w:val="001526E0"/>
    <w:rsid w:val="00152FC3"/>
    <w:rsid w:val="00153A1F"/>
    <w:rsid w:val="00153A3C"/>
    <w:rsid w:val="00154671"/>
    <w:rsid w:val="00155135"/>
    <w:rsid w:val="00155155"/>
    <w:rsid w:val="001551B5"/>
    <w:rsid w:val="001554CA"/>
    <w:rsid w:val="00155512"/>
    <w:rsid w:val="001556BD"/>
    <w:rsid w:val="001556E4"/>
    <w:rsid w:val="00156A62"/>
    <w:rsid w:val="00156E8A"/>
    <w:rsid w:val="00157B9D"/>
    <w:rsid w:val="00157C5B"/>
    <w:rsid w:val="00157E3A"/>
    <w:rsid w:val="0016002E"/>
    <w:rsid w:val="00160069"/>
    <w:rsid w:val="001600EE"/>
    <w:rsid w:val="00160C36"/>
    <w:rsid w:val="001610B1"/>
    <w:rsid w:val="001621FB"/>
    <w:rsid w:val="00162246"/>
    <w:rsid w:val="001622D5"/>
    <w:rsid w:val="00162AD0"/>
    <w:rsid w:val="0016375A"/>
    <w:rsid w:val="001643A8"/>
    <w:rsid w:val="001644AA"/>
    <w:rsid w:val="00164617"/>
    <w:rsid w:val="00164D7A"/>
    <w:rsid w:val="00164EB3"/>
    <w:rsid w:val="00165269"/>
    <w:rsid w:val="001658F5"/>
    <w:rsid w:val="001659C1"/>
    <w:rsid w:val="00165F8E"/>
    <w:rsid w:val="00166025"/>
    <w:rsid w:val="00166030"/>
    <w:rsid w:val="0016613C"/>
    <w:rsid w:val="00166EC0"/>
    <w:rsid w:val="00167FD2"/>
    <w:rsid w:val="0017002D"/>
    <w:rsid w:val="001701F0"/>
    <w:rsid w:val="00170235"/>
    <w:rsid w:val="001702E2"/>
    <w:rsid w:val="00170763"/>
    <w:rsid w:val="00170E4E"/>
    <w:rsid w:val="00171238"/>
    <w:rsid w:val="0017131F"/>
    <w:rsid w:val="00171489"/>
    <w:rsid w:val="00171D65"/>
    <w:rsid w:val="0017230C"/>
    <w:rsid w:val="001724AD"/>
    <w:rsid w:val="00172FC1"/>
    <w:rsid w:val="00173A8E"/>
    <w:rsid w:val="001744BB"/>
    <w:rsid w:val="001744DF"/>
    <w:rsid w:val="0017453A"/>
    <w:rsid w:val="001745E4"/>
    <w:rsid w:val="00174BAC"/>
    <w:rsid w:val="00174BF5"/>
    <w:rsid w:val="00174E65"/>
    <w:rsid w:val="001752FA"/>
    <w:rsid w:val="00175358"/>
    <w:rsid w:val="00175426"/>
    <w:rsid w:val="001755A8"/>
    <w:rsid w:val="00176F6B"/>
    <w:rsid w:val="001770A8"/>
    <w:rsid w:val="00177795"/>
    <w:rsid w:val="00177EFF"/>
    <w:rsid w:val="001801A7"/>
    <w:rsid w:val="00180B4A"/>
    <w:rsid w:val="0018143F"/>
    <w:rsid w:val="001815BA"/>
    <w:rsid w:val="001815DD"/>
    <w:rsid w:val="00181A6B"/>
    <w:rsid w:val="00182925"/>
    <w:rsid w:val="001836C2"/>
    <w:rsid w:val="001836F6"/>
    <w:rsid w:val="001837CC"/>
    <w:rsid w:val="00183ED8"/>
    <w:rsid w:val="00184052"/>
    <w:rsid w:val="00184A9B"/>
    <w:rsid w:val="00184B06"/>
    <w:rsid w:val="00185B93"/>
    <w:rsid w:val="00185D66"/>
    <w:rsid w:val="00186D59"/>
    <w:rsid w:val="001871DD"/>
    <w:rsid w:val="00187930"/>
    <w:rsid w:val="00187FD0"/>
    <w:rsid w:val="00190AC1"/>
    <w:rsid w:val="001927DF"/>
    <w:rsid w:val="001932FC"/>
    <w:rsid w:val="0019341A"/>
    <w:rsid w:val="00193704"/>
    <w:rsid w:val="0019487F"/>
    <w:rsid w:val="00194B49"/>
    <w:rsid w:val="00194F24"/>
    <w:rsid w:val="00195196"/>
    <w:rsid w:val="001958BF"/>
    <w:rsid w:val="0019604B"/>
    <w:rsid w:val="001962DA"/>
    <w:rsid w:val="00196A3C"/>
    <w:rsid w:val="0019737B"/>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4FDC"/>
    <w:rsid w:val="001A6173"/>
    <w:rsid w:val="001A6657"/>
    <w:rsid w:val="001A68D9"/>
    <w:rsid w:val="001A6CBA"/>
    <w:rsid w:val="001A6EE8"/>
    <w:rsid w:val="001A6F73"/>
    <w:rsid w:val="001A715A"/>
    <w:rsid w:val="001A743D"/>
    <w:rsid w:val="001A7ADE"/>
    <w:rsid w:val="001B0806"/>
    <w:rsid w:val="001B0968"/>
    <w:rsid w:val="001B0D97"/>
    <w:rsid w:val="001B1356"/>
    <w:rsid w:val="001B14F9"/>
    <w:rsid w:val="001B21DF"/>
    <w:rsid w:val="001B25E5"/>
    <w:rsid w:val="001B274D"/>
    <w:rsid w:val="001B2C18"/>
    <w:rsid w:val="001B3C44"/>
    <w:rsid w:val="001B444E"/>
    <w:rsid w:val="001B4453"/>
    <w:rsid w:val="001B49EC"/>
    <w:rsid w:val="001B52BA"/>
    <w:rsid w:val="001B5530"/>
    <w:rsid w:val="001B56C4"/>
    <w:rsid w:val="001B59C5"/>
    <w:rsid w:val="001B59DA"/>
    <w:rsid w:val="001B5A5D"/>
    <w:rsid w:val="001B5CBE"/>
    <w:rsid w:val="001B612E"/>
    <w:rsid w:val="001B6813"/>
    <w:rsid w:val="001B68B3"/>
    <w:rsid w:val="001B796C"/>
    <w:rsid w:val="001B7A0B"/>
    <w:rsid w:val="001B7A8C"/>
    <w:rsid w:val="001B7F5A"/>
    <w:rsid w:val="001C0105"/>
    <w:rsid w:val="001C06CE"/>
    <w:rsid w:val="001C0D0B"/>
    <w:rsid w:val="001C0F53"/>
    <w:rsid w:val="001C1CE5"/>
    <w:rsid w:val="001C21C5"/>
    <w:rsid w:val="001C2327"/>
    <w:rsid w:val="001C2657"/>
    <w:rsid w:val="001C279F"/>
    <w:rsid w:val="001C3258"/>
    <w:rsid w:val="001C373E"/>
    <w:rsid w:val="001C377F"/>
    <w:rsid w:val="001C3CFF"/>
    <w:rsid w:val="001C3D2A"/>
    <w:rsid w:val="001C40B1"/>
    <w:rsid w:val="001C4924"/>
    <w:rsid w:val="001C4AA6"/>
    <w:rsid w:val="001C5118"/>
    <w:rsid w:val="001C5574"/>
    <w:rsid w:val="001C5726"/>
    <w:rsid w:val="001C5F15"/>
    <w:rsid w:val="001C6495"/>
    <w:rsid w:val="001C7019"/>
    <w:rsid w:val="001C7241"/>
    <w:rsid w:val="001C73A8"/>
    <w:rsid w:val="001C7EDE"/>
    <w:rsid w:val="001D1648"/>
    <w:rsid w:val="001D17B5"/>
    <w:rsid w:val="001D1DCC"/>
    <w:rsid w:val="001D1F94"/>
    <w:rsid w:val="001D24AE"/>
    <w:rsid w:val="001D2EEA"/>
    <w:rsid w:val="001D2FD9"/>
    <w:rsid w:val="001D302B"/>
    <w:rsid w:val="001D3177"/>
    <w:rsid w:val="001D3954"/>
    <w:rsid w:val="001D42FB"/>
    <w:rsid w:val="001D479D"/>
    <w:rsid w:val="001D4917"/>
    <w:rsid w:val="001D51BA"/>
    <w:rsid w:val="001D53DE"/>
    <w:rsid w:val="001D5635"/>
    <w:rsid w:val="001D56A3"/>
    <w:rsid w:val="001D5702"/>
    <w:rsid w:val="001D62A4"/>
    <w:rsid w:val="001D6342"/>
    <w:rsid w:val="001D6B81"/>
    <w:rsid w:val="001D6C6F"/>
    <w:rsid w:val="001D6D53"/>
    <w:rsid w:val="001D6F08"/>
    <w:rsid w:val="001D776C"/>
    <w:rsid w:val="001D77DE"/>
    <w:rsid w:val="001E01F8"/>
    <w:rsid w:val="001E0902"/>
    <w:rsid w:val="001E0DF6"/>
    <w:rsid w:val="001E0F8D"/>
    <w:rsid w:val="001E1DE4"/>
    <w:rsid w:val="001E225E"/>
    <w:rsid w:val="001E2DB2"/>
    <w:rsid w:val="001E416B"/>
    <w:rsid w:val="001E41F8"/>
    <w:rsid w:val="001E44E6"/>
    <w:rsid w:val="001E58DD"/>
    <w:rsid w:val="001E58E2"/>
    <w:rsid w:val="001E6091"/>
    <w:rsid w:val="001E7AED"/>
    <w:rsid w:val="001F0443"/>
    <w:rsid w:val="001F07D8"/>
    <w:rsid w:val="001F087C"/>
    <w:rsid w:val="001F0B12"/>
    <w:rsid w:val="001F0B22"/>
    <w:rsid w:val="001F1025"/>
    <w:rsid w:val="001F11B7"/>
    <w:rsid w:val="001F172F"/>
    <w:rsid w:val="001F19C8"/>
    <w:rsid w:val="001F2689"/>
    <w:rsid w:val="001F2D91"/>
    <w:rsid w:val="001F3467"/>
    <w:rsid w:val="001F355A"/>
    <w:rsid w:val="001F3916"/>
    <w:rsid w:val="001F3BB7"/>
    <w:rsid w:val="001F3D7C"/>
    <w:rsid w:val="001F44B0"/>
    <w:rsid w:val="001F44DF"/>
    <w:rsid w:val="001F46B9"/>
    <w:rsid w:val="001F54C5"/>
    <w:rsid w:val="001F5784"/>
    <w:rsid w:val="001F5AB3"/>
    <w:rsid w:val="001F6542"/>
    <w:rsid w:val="001F662C"/>
    <w:rsid w:val="001F6927"/>
    <w:rsid w:val="001F7074"/>
    <w:rsid w:val="001F7752"/>
    <w:rsid w:val="001F7923"/>
    <w:rsid w:val="00200490"/>
    <w:rsid w:val="002005D1"/>
    <w:rsid w:val="00200A3B"/>
    <w:rsid w:val="00200DDF"/>
    <w:rsid w:val="00200E3E"/>
    <w:rsid w:val="00200EFC"/>
    <w:rsid w:val="00200F80"/>
    <w:rsid w:val="002010D6"/>
    <w:rsid w:val="002011B6"/>
    <w:rsid w:val="00201B2B"/>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0D4C"/>
    <w:rsid w:val="00212109"/>
    <w:rsid w:val="002121C5"/>
    <w:rsid w:val="002126E8"/>
    <w:rsid w:val="00212D76"/>
    <w:rsid w:val="00213283"/>
    <w:rsid w:val="00213867"/>
    <w:rsid w:val="00213E1E"/>
    <w:rsid w:val="00213F52"/>
    <w:rsid w:val="0021495B"/>
    <w:rsid w:val="00214DA8"/>
    <w:rsid w:val="00215423"/>
    <w:rsid w:val="002158FA"/>
    <w:rsid w:val="00215A53"/>
    <w:rsid w:val="00215A92"/>
    <w:rsid w:val="00215C6B"/>
    <w:rsid w:val="00215D1D"/>
    <w:rsid w:val="00215EFE"/>
    <w:rsid w:val="00217079"/>
    <w:rsid w:val="0021735F"/>
    <w:rsid w:val="002175DB"/>
    <w:rsid w:val="00217ABD"/>
    <w:rsid w:val="00217D43"/>
    <w:rsid w:val="00220600"/>
    <w:rsid w:val="00220AD3"/>
    <w:rsid w:val="00221070"/>
    <w:rsid w:val="0022151E"/>
    <w:rsid w:val="002217DD"/>
    <w:rsid w:val="00221894"/>
    <w:rsid w:val="00221C6A"/>
    <w:rsid w:val="002224DB"/>
    <w:rsid w:val="00222DBC"/>
    <w:rsid w:val="00223FCB"/>
    <w:rsid w:val="002241A6"/>
    <w:rsid w:val="00224D76"/>
    <w:rsid w:val="002252AD"/>
    <w:rsid w:val="002252C3"/>
    <w:rsid w:val="0022544B"/>
    <w:rsid w:val="002257C5"/>
    <w:rsid w:val="00225C54"/>
    <w:rsid w:val="00226A79"/>
    <w:rsid w:val="00227749"/>
    <w:rsid w:val="00227AF2"/>
    <w:rsid w:val="00227B13"/>
    <w:rsid w:val="00227E24"/>
    <w:rsid w:val="00227ECB"/>
    <w:rsid w:val="00230765"/>
    <w:rsid w:val="00230E1A"/>
    <w:rsid w:val="00231886"/>
    <w:rsid w:val="002318ED"/>
    <w:rsid w:val="002319E4"/>
    <w:rsid w:val="00232375"/>
    <w:rsid w:val="0023274F"/>
    <w:rsid w:val="00232C7C"/>
    <w:rsid w:val="00233C3D"/>
    <w:rsid w:val="00233C9B"/>
    <w:rsid w:val="002347AD"/>
    <w:rsid w:val="00234934"/>
    <w:rsid w:val="002352DA"/>
    <w:rsid w:val="00235632"/>
    <w:rsid w:val="00235872"/>
    <w:rsid w:val="00235B27"/>
    <w:rsid w:val="00235B8D"/>
    <w:rsid w:val="00235BBB"/>
    <w:rsid w:val="00235C91"/>
    <w:rsid w:val="00235F99"/>
    <w:rsid w:val="0023631C"/>
    <w:rsid w:val="00236361"/>
    <w:rsid w:val="00236817"/>
    <w:rsid w:val="00236C86"/>
    <w:rsid w:val="00236DC4"/>
    <w:rsid w:val="00236E54"/>
    <w:rsid w:val="002370E7"/>
    <w:rsid w:val="00237BC1"/>
    <w:rsid w:val="00237E63"/>
    <w:rsid w:val="00237EC4"/>
    <w:rsid w:val="00237F43"/>
    <w:rsid w:val="00237F50"/>
    <w:rsid w:val="00240D0C"/>
    <w:rsid w:val="0024104E"/>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526"/>
    <w:rsid w:val="002458B2"/>
    <w:rsid w:val="002458EB"/>
    <w:rsid w:val="00245ECE"/>
    <w:rsid w:val="0024622C"/>
    <w:rsid w:val="00246740"/>
    <w:rsid w:val="00247C40"/>
    <w:rsid w:val="00247E48"/>
    <w:rsid w:val="0025003A"/>
    <w:rsid w:val="002500C8"/>
    <w:rsid w:val="00251148"/>
    <w:rsid w:val="00251500"/>
    <w:rsid w:val="0025159A"/>
    <w:rsid w:val="00251949"/>
    <w:rsid w:val="00251CEE"/>
    <w:rsid w:val="00252377"/>
    <w:rsid w:val="00252E7C"/>
    <w:rsid w:val="002534E7"/>
    <w:rsid w:val="0025392F"/>
    <w:rsid w:val="00253D82"/>
    <w:rsid w:val="00254AAF"/>
    <w:rsid w:val="002562F8"/>
    <w:rsid w:val="00256F60"/>
    <w:rsid w:val="0025719F"/>
    <w:rsid w:val="00257299"/>
    <w:rsid w:val="0025734A"/>
    <w:rsid w:val="00257543"/>
    <w:rsid w:val="002579FA"/>
    <w:rsid w:val="002605C9"/>
    <w:rsid w:val="00260CFB"/>
    <w:rsid w:val="002617E7"/>
    <w:rsid w:val="00261AFA"/>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70D8"/>
    <w:rsid w:val="00267ADF"/>
    <w:rsid w:val="00267C83"/>
    <w:rsid w:val="00270083"/>
    <w:rsid w:val="00270368"/>
    <w:rsid w:val="00270403"/>
    <w:rsid w:val="00270475"/>
    <w:rsid w:val="00270F16"/>
    <w:rsid w:val="002710A9"/>
    <w:rsid w:val="0027144F"/>
    <w:rsid w:val="00271F3A"/>
    <w:rsid w:val="00272064"/>
    <w:rsid w:val="002720C3"/>
    <w:rsid w:val="0027245A"/>
    <w:rsid w:val="00272E60"/>
    <w:rsid w:val="00273278"/>
    <w:rsid w:val="002736B5"/>
    <w:rsid w:val="002737F4"/>
    <w:rsid w:val="0027384A"/>
    <w:rsid w:val="00273BED"/>
    <w:rsid w:val="00273D7F"/>
    <w:rsid w:val="0027406F"/>
    <w:rsid w:val="002741C0"/>
    <w:rsid w:val="00274A80"/>
    <w:rsid w:val="0027544A"/>
    <w:rsid w:val="00275549"/>
    <w:rsid w:val="0027586B"/>
    <w:rsid w:val="00275DBF"/>
    <w:rsid w:val="00276561"/>
    <w:rsid w:val="00276B58"/>
    <w:rsid w:val="00276D7F"/>
    <w:rsid w:val="0027777C"/>
    <w:rsid w:val="00277BB0"/>
    <w:rsid w:val="0028055F"/>
    <w:rsid w:val="002805F5"/>
    <w:rsid w:val="00280751"/>
    <w:rsid w:val="00280BF3"/>
    <w:rsid w:val="00280EBF"/>
    <w:rsid w:val="002818AE"/>
    <w:rsid w:val="0028255B"/>
    <w:rsid w:val="002827AD"/>
    <w:rsid w:val="0028280A"/>
    <w:rsid w:val="00282A55"/>
    <w:rsid w:val="00283426"/>
    <w:rsid w:val="00283894"/>
    <w:rsid w:val="0028398C"/>
    <w:rsid w:val="00283FA1"/>
    <w:rsid w:val="002849E5"/>
    <w:rsid w:val="00284D9D"/>
    <w:rsid w:val="00285265"/>
    <w:rsid w:val="002854D5"/>
    <w:rsid w:val="00285CDE"/>
    <w:rsid w:val="00286401"/>
    <w:rsid w:val="002867E0"/>
    <w:rsid w:val="00286ACD"/>
    <w:rsid w:val="00286D5A"/>
    <w:rsid w:val="00287838"/>
    <w:rsid w:val="00290332"/>
    <w:rsid w:val="002907B5"/>
    <w:rsid w:val="002909D3"/>
    <w:rsid w:val="00290B08"/>
    <w:rsid w:val="002910B7"/>
    <w:rsid w:val="002912C6"/>
    <w:rsid w:val="00291663"/>
    <w:rsid w:val="00291846"/>
    <w:rsid w:val="00291A99"/>
    <w:rsid w:val="00291B4C"/>
    <w:rsid w:val="00291D26"/>
    <w:rsid w:val="002922E6"/>
    <w:rsid w:val="00292E06"/>
    <w:rsid w:val="00292EB7"/>
    <w:rsid w:val="0029321E"/>
    <w:rsid w:val="002940D2"/>
    <w:rsid w:val="002941E2"/>
    <w:rsid w:val="002950DA"/>
    <w:rsid w:val="00296227"/>
    <w:rsid w:val="00296C78"/>
    <w:rsid w:val="00296D79"/>
    <w:rsid w:val="00296D80"/>
    <w:rsid w:val="00296F44"/>
    <w:rsid w:val="00296FD7"/>
    <w:rsid w:val="0029767A"/>
    <w:rsid w:val="0029777D"/>
    <w:rsid w:val="002A00A0"/>
    <w:rsid w:val="002A055E"/>
    <w:rsid w:val="002A17BC"/>
    <w:rsid w:val="002A1AE5"/>
    <w:rsid w:val="002A1D4E"/>
    <w:rsid w:val="002A1F9B"/>
    <w:rsid w:val="002A1FD1"/>
    <w:rsid w:val="002A2869"/>
    <w:rsid w:val="002A2980"/>
    <w:rsid w:val="002A2A87"/>
    <w:rsid w:val="002A2DB3"/>
    <w:rsid w:val="002A30D2"/>
    <w:rsid w:val="002A379D"/>
    <w:rsid w:val="002A3828"/>
    <w:rsid w:val="002A3B66"/>
    <w:rsid w:val="002A4C65"/>
    <w:rsid w:val="002A557A"/>
    <w:rsid w:val="002A5AC2"/>
    <w:rsid w:val="002A5DCC"/>
    <w:rsid w:val="002A5DEC"/>
    <w:rsid w:val="002A5EB0"/>
    <w:rsid w:val="002A66A7"/>
    <w:rsid w:val="002A72BE"/>
    <w:rsid w:val="002A73BA"/>
    <w:rsid w:val="002A7452"/>
    <w:rsid w:val="002A7589"/>
    <w:rsid w:val="002A794B"/>
    <w:rsid w:val="002A79BE"/>
    <w:rsid w:val="002A7BEB"/>
    <w:rsid w:val="002A7D92"/>
    <w:rsid w:val="002B007F"/>
    <w:rsid w:val="002B0189"/>
    <w:rsid w:val="002B04EC"/>
    <w:rsid w:val="002B1373"/>
    <w:rsid w:val="002B1E4E"/>
    <w:rsid w:val="002B21AF"/>
    <w:rsid w:val="002B24D6"/>
    <w:rsid w:val="002B29F4"/>
    <w:rsid w:val="002B2FBC"/>
    <w:rsid w:val="002B33EC"/>
    <w:rsid w:val="002B3CB5"/>
    <w:rsid w:val="002B4256"/>
    <w:rsid w:val="002B46F2"/>
    <w:rsid w:val="002B4D70"/>
    <w:rsid w:val="002B53F6"/>
    <w:rsid w:val="002B56F8"/>
    <w:rsid w:val="002B5A33"/>
    <w:rsid w:val="002B6156"/>
    <w:rsid w:val="002B6CA5"/>
    <w:rsid w:val="002B73E3"/>
    <w:rsid w:val="002B7E95"/>
    <w:rsid w:val="002C0247"/>
    <w:rsid w:val="002C02EA"/>
    <w:rsid w:val="002C056C"/>
    <w:rsid w:val="002C0629"/>
    <w:rsid w:val="002C087A"/>
    <w:rsid w:val="002C0960"/>
    <w:rsid w:val="002C0D80"/>
    <w:rsid w:val="002C1A81"/>
    <w:rsid w:val="002C1AAA"/>
    <w:rsid w:val="002C2156"/>
    <w:rsid w:val="002C21CC"/>
    <w:rsid w:val="002C2322"/>
    <w:rsid w:val="002C2B77"/>
    <w:rsid w:val="002C358A"/>
    <w:rsid w:val="002C3947"/>
    <w:rsid w:val="002C3A69"/>
    <w:rsid w:val="002C3C7A"/>
    <w:rsid w:val="002C3D9E"/>
    <w:rsid w:val="002C3F82"/>
    <w:rsid w:val="002C41E6"/>
    <w:rsid w:val="002C468B"/>
    <w:rsid w:val="002C476C"/>
    <w:rsid w:val="002C50A5"/>
    <w:rsid w:val="002C59CB"/>
    <w:rsid w:val="002C5DAC"/>
    <w:rsid w:val="002C60D8"/>
    <w:rsid w:val="002C6903"/>
    <w:rsid w:val="002C6E78"/>
    <w:rsid w:val="002C75F5"/>
    <w:rsid w:val="002C7BD9"/>
    <w:rsid w:val="002C7FD6"/>
    <w:rsid w:val="002D01C7"/>
    <w:rsid w:val="002D0363"/>
    <w:rsid w:val="002D071A"/>
    <w:rsid w:val="002D0E61"/>
    <w:rsid w:val="002D1321"/>
    <w:rsid w:val="002D137E"/>
    <w:rsid w:val="002D1A24"/>
    <w:rsid w:val="002D1A8F"/>
    <w:rsid w:val="002D1F40"/>
    <w:rsid w:val="002D2038"/>
    <w:rsid w:val="002D20A8"/>
    <w:rsid w:val="002D20BB"/>
    <w:rsid w:val="002D20E1"/>
    <w:rsid w:val="002D242A"/>
    <w:rsid w:val="002D2908"/>
    <w:rsid w:val="002D2E77"/>
    <w:rsid w:val="002D31F0"/>
    <w:rsid w:val="002D32CB"/>
    <w:rsid w:val="002D34B2"/>
    <w:rsid w:val="002D4322"/>
    <w:rsid w:val="002D4C4A"/>
    <w:rsid w:val="002D634B"/>
    <w:rsid w:val="002D68E6"/>
    <w:rsid w:val="002D6B89"/>
    <w:rsid w:val="002D6C17"/>
    <w:rsid w:val="002D6D71"/>
    <w:rsid w:val="002D72B6"/>
    <w:rsid w:val="002D7637"/>
    <w:rsid w:val="002D78B7"/>
    <w:rsid w:val="002D78C8"/>
    <w:rsid w:val="002D7A26"/>
    <w:rsid w:val="002D7CB9"/>
    <w:rsid w:val="002D7DDA"/>
    <w:rsid w:val="002E07C5"/>
    <w:rsid w:val="002E0DAA"/>
    <w:rsid w:val="002E1738"/>
    <w:rsid w:val="002E17F2"/>
    <w:rsid w:val="002E2740"/>
    <w:rsid w:val="002E28C1"/>
    <w:rsid w:val="002E2E4F"/>
    <w:rsid w:val="002E2F2A"/>
    <w:rsid w:val="002E2FD7"/>
    <w:rsid w:val="002E3224"/>
    <w:rsid w:val="002E48AE"/>
    <w:rsid w:val="002E49A8"/>
    <w:rsid w:val="002E50C6"/>
    <w:rsid w:val="002E50D5"/>
    <w:rsid w:val="002E5207"/>
    <w:rsid w:val="002E57B7"/>
    <w:rsid w:val="002E6068"/>
    <w:rsid w:val="002E63F4"/>
    <w:rsid w:val="002E6612"/>
    <w:rsid w:val="002E6E7B"/>
    <w:rsid w:val="002E6EA1"/>
    <w:rsid w:val="002E7691"/>
    <w:rsid w:val="002E791C"/>
    <w:rsid w:val="002E7CAE"/>
    <w:rsid w:val="002E7CF9"/>
    <w:rsid w:val="002F0AC3"/>
    <w:rsid w:val="002F0BCE"/>
    <w:rsid w:val="002F0D88"/>
    <w:rsid w:val="002F2771"/>
    <w:rsid w:val="002F2A58"/>
    <w:rsid w:val="002F37A9"/>
    <w:rsid w:val="002F382E"/>
    <w:rsid w:val="002F455D"/>
    <w:rsid w:val="002F4597"/>
    <w:rsid w:val="002F459D"/>
    <w:rsid w:val="002F4940"/>
    <w:rsid w:val="002F49ED"/>
    <w:rsid w:val="002F4DFF"/>
    <w:rsid w:val="002F4EEB"/>
    <w:rsid w:val="002F4F23"/>
    <w:rsid w:val="002F539B"/>
    <w:rsid w:val="002F6AD8"/>
    <w:rsid w:val="002F6C3F"/>
    <w:rsid w:val="002F6EEF"/>
    <w:rsid w:val="002F7102"/>
    <w:rsid w:val="002F7A06"/>
    <w:rsid w:val="00300043"/>
    <w:rsid w:val="0030029C"/>
    <w:rsid w:val="00301779"/>
    <w:rsid w:val="00301CE6"/>
    <w:rsid w:val="00301ECA"/>
    <w:rsid w:val="0030256B"/>
    <w:rsid w:val="003025A6"/>
    <w:rsid w:val="00302762"/>
    <w:rsid w:val="00302C19"/>
    <w:rsid w:val="0030304F"/>
    <w:rsid w:val="003031F8"/>
    <w:rsid w:val="00304171"/>
    <w:rsid w:val="0030421D"/>
    <w:rsid w:val="0030501F"/>
    <w:rsid w:val="00305075"/>
    <w:rsid w:val="003051A7"/>
    <w:rsid w:val="00305473"/>
    <w:rsid w:val="00305DF2"/>
    <w:rsid w:val="00306F4A"/>
    <w:rsid w:val="003072CB"/>
    <w:rsid w:val="00307BA1"/>
    <w:rsid w:val="00310E0D"/>
    <w:rsid w:val="00311096"/>
    <w:rsid w:val="00311702"/>
    <w:rsid w:val="00311E82"/>
    <w:rsid w:val="00312190"/>
    <w:rsid w:val="003126C7"/>
    <w:rsid w:val="0031286A"/>
    <w:rsid w:val="00312922"/>
    <w:rsid w:val="003131C0"/>
    <w:rsid w:val="00313EC2"/>
    <w:rsid w:val="00313FD6"/>
    <w:rsid w:val="003140AE"/>
    <w:rsid w:val="003143BD"/>
    <w:rsid w:val="00314929"/>
    <w:rsid w:val="003149BC"/>
    <w:rsid w:val="00314B3F"/>
    <w:rsid w:val="00314C47"/>
    <w:rsid w:val="00315787"/>
    <w:rsid w:val="003158EF"/>
    <w:rsid w:val="00315C6E"/>
    <w:rsid w:val="00315E1A"/>
    <w:rsid w:val="0031632F"/>
    <w:rsid w:val="003166BF"/>
    <w:rsid w:val="00316FF6"/>
    <w:rsid w:val="00317197"/>
    <w:rsid w:val="00317242"/>
    <w:rsid w:val="003177EB"/>
    <w:rsid w:val="00317C6E"/>
    <w:rsid w:val="00317EEF"/>
    <w:rsid w:val="003203ED"/>
    <w:rsid w:val="003208B0"/>
    <w:rsid w:val="00320E22"/>
    <w:rsid w:val="003212DB"/>
    <w:rsid w:val="00322154"/>
    <w:rsid w:val="003222AB"/>
    <w:rsid w:val="003229F3"/>
    <w:rsid w:val="00322C9F"/>
    <w:rsid w:val="00323558"/>
    <w:rsid w:val="00323ACB"/>
    <w:rsid w:val="00323B73"/>
    <w:rsid w:val="00323EED"/>
    <w:rsid w:val="00324402"/>
    <w:rsid w:val="0032487D"/>
    <w:rsid w:val="003249E4"/>
    <w:rsid w:val="00324D23"/>
    <w:rsid w:val="00324FC1"/>
    <w:rsid w:val="0032515B"/>
    <w:rsid w:val="003251B5"/>
    <w:rsid w:val="003262F2"/>
    <w:rsid w:val="00326396"/>
    <w:rsid w:val="00326732"/>
    <w:rsid w:val="00326940"/>
    <w:rsid w:val="00326A64"/>
    <w:rsid w:val="0032739A"/>
    <w:rsid w:val="00327798"/>
    <w:rsid w:val="003278AB"/>
    <w:rsid w:val="00327B24"/>
    <w:rsid w:val="00327E7F"/>
    <w:rsid w:val="00330006"/>
    <w:rsid w:val="00330033"/>
    <w:rsid w:val="0033006B"/>
    <w:rsid w:val="00330734"/>
    <w:rsid w:val="003314A6"/>
    <w:rsid w:val="003315C4"/>
    <w:rsid w:val="00331751"/>
    <w:rsid w:val="00331DE4"/>
    <w:rsid w:val="00331EEB"/>
    <w:rsid w:val="00332F05"/>
    <w:rsid w:val="00333736"/>
    <w:rsid w:val="00333A84"/>
    <w:rsid w:val="00334002"/>
    <w:rsid w:val="00334579"/>
    <w:rsid w:val="0033505E"/>
    <w:rsid w:val="00335858"/>
    <w:rsid w:val="00335C1B"/>
    <w:rsid w:val="00335F39"/>
    <w:rsid w:val="00336BDA"/>
    <w:rsid w:val="00337194"/>
    <w:rsid w:val="003372DA"/>
    <w:rsid w:val="00337545"/>
    <w:rsid w:val="0033755F"/>
    <w:rsid w:val="00340555"/>
    <w:rsid w:val="00340A45"/>
    <w:rsid w:val="00340A56"/>
    <w:rsid w:val="00341EDB"/>
    <w:rsid w:val="00342BD7"/>
    <w:rsid w:val="00342E02"/>
    <w:rsid w:val="00343100"/>
    <w:rsid w:val="00343459"/>
    <w:rsid w:val="003435AB"/>
    <w:rsid w:val="00343A07"/>
    <w:rsid w:val="00343F15"/>
    <w:rsid w:val="0034458D"/>
    <w:rsid w:val="00344FB1"/>
    <w:rsid w:val="0034507C"/>
    <w:rsid w:val="00345569"/>
    <w:rsid w:val="00345864"/>
    <w:rsid w:val="00345924"/>
    <w:rsid w:val="00346574"/>
    <w:rsid w:val="0034663D"/>
    <w:rsid w:val="0034690A"/>
    <w:rsid w:val="00346AA0"/>
    <w:rsid w:val="00346DB5"/>
    <w:rsid w:val="00346F20"/>
    <w:rsid w:val="003473CE"/>
    <w:rsid w:val="00347572"/>
    <w:rsid w:val="003477B1"/>
    <w:rsid w:val="0034788B"/>
    <w:rsid w:val="003501D7"/>
    <w:rsid w:val="00350345"/>
    <w:rsid w:val="0035159F"/>
    <w:rsid w:val="00351782"/>
    <w:rsid w:val="00351A45"/>
    <w:rsid w:val="00351FA7"/>
    <w:rsid w:val="00352481"/>
    <w:rsid w:val="00352B0F"/>
    <w:rsid w:val="00352D87"/>
    <w:rsid w:val="0035342D"/>
    <w:rsid w:val="00353A0A"/>
    <w:rsid w:val="00353FD1"/>
    <w:rsid w:val="003545E2"/>
    <w:rsid w:val="0035482C"/>
    <w:rsid w:val="003548CB"/>
    <w:rsid w:val="0035499D"/>
    <w:rsid w:val="003565AE"/>
    <w:rsid w:val="00356FE7"/>
    <w:rsid w:val="00356FEB"/>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674"/>
    <w:rsid w:val="00365B20"/>
    <w:rsid w:val="0036688E"/>
    <w:rsid w:val="003670C4"/>
    <w:rsid w:val="00367943"/>
    <w:rsid w:val="003708D2"/>
    <w:rsid w:val="00370E47"/>
    <w:rsid w:val="00371181"/>
    <w:rsid w:val="00372570"/>
    <w:rsid w:val="00372D32"/>
    <w:rsid w:val="0037322F"/>
    <w:rsid w:val="0037323B"/>
    <w:rsid w:val="00373C2D"/>
    <w:rsid w:val="00374042"/>
    <w:rsid w:val="003742AC"/>
    <w:rsid w:val="00374839"/>
    <w:rsid w:val="003759BA"/>
    <w:rsid w:val="003762E9"/>
    <w:rsid w:val="00376A1A"/>
    <w:rsid w:val="00376B9D"/>
    <w:rsid w:val="00377CE1"/>
    <w:rsid w:val="003807F1"/>
    <w:rsid w:val="00380CEE"/>
    <w:rsid w:val="003815BB"/>
    <w:rsid w:val="00381638"/>
    <w:rsid w:val="0038168D"/>
    <w:rsid w:val="003817E4"/>
    <w:rsid w:val="00382541"/>
    <w:rsid w:val="00383C13"/>
    <w:rsid w:val="00384372"/>
    <w:rsid w:val="00384F45"/>
    <w:rsid w:val="00385112"/>
    <w:rsid w:val="0038531D"/>
    <w:rsid w:val="0038545B"/>
    <w:rsid w:val="00385BF0"/>
    <w:rsid w:val="00385F1A"/>
    <w:rsid w:val="003862AB"/>
    <w:rsid w:val="003865FE"/>
    <w:rsid w:val="00386C8D"/>
    <w:rsid w:val="0038744C"/>
    <w:rsid w:val="003874BE"/>
    <w:rsid w:val="003879D8"/>
    <w:rsid w:val="00387E49"/>
    <w:rsid w:val="00390359"/>
    <w:rsid w:val="0039127E"/>
    <w:rsid w:val="003915EB"/>
    <w:rsid w:val="003920B1"/>
    <w:rsid w:val="00392E94"/>
    <w:rsid w:val="0039320A"/>
    <w:rsid w:val="003935E7"/>
    <w:rsid w:val="0039386A"/>
    <w:rsid w:val="003939FF"/>
    <w:rsid w:val="00393BCB"/>
    <w:rsid w:val="00394001"/>
    <w:rsid w:val="0039438D"/>
    <w:rsid w:val="00395165"/>
    <w:rsid w:val="00395B66"/>
    <w:rsid w:val="00396685"/>
    <w:rsid w:val="003970FB"/>
    <w:rsid w:val="00397649"/>
    <w:rsid w:val="00397CC3"/>
    <w:rsid w:val="00397D57"/>
    <w:rsid w:val="003A0892"/>
    <w:rsid w:val="003A0E60"/>
    <w:rsid w:val="003A0F25"/>
    <w:rsid w:val="003A0F64"/>
    <w:rsid w:val="003A11A3"/>
    <w:rsid w:val="003A12E6"/>
    <w:rsid w:val="003A16A6"/>
    <w:rsid w:val="003A16FA"/>
    <w:rsid w:val="003A1725"/>
    <w:rsid w:val="003A1C15"/>
    <w:rsid w:val="003A2223"/>
    <w:rsid w:val="003A2638"/>
    <w:rsid w:val="003A2692"/>
    <w:rsid w:val="003A2A0F"/>
    <w:rsid w:val="003A2CFC"/>
    <w:rsid w:val="003A2FCF"/>
    <w:rsid w:val="003A4100"/>
    <w:rsid w:val="003A449F"/>
    <w:rsid w:val="003A45A1"/>
    <w:rsid w:val="003A4B5B"/>
    <w:rsid w:val="003A52F5"/>
    <w:rsid w:val="003A5B0A"/>
    <w:rsid w:val="003A6BAC"/>
    <w:rsid w:val="003A6CFA"/>
    <w:rsid w:val="003A71F2"/>
    <w:rsid w:val="003A723A"/>
    <w:rsid w:val="003A7AEF"/>
    <w:rsid w:val="003A7E7C"/>
    <w:rsid w:val="003A7EF3"/>
    <w:rsid w:val="003B0554"/>
    <w:rsid w:val="003B05BE"/>
    <w:rsid w:val="003B13B9"/>
    <w:rsid w:val="003B159C"/>
    <w:rsid w:val="003B26A4"/>
    <w:rsid w:val="003B2A14"/>
    <w:rsid w:val="003B315D"/>
    <w:rsid w:val="003B33E5"/>
    <w:rsid w:val="003B369F"/>
    <w:rsid w:val="003B36A3"/>
    <w:rsid w:val="003B381F"/>
    <w:rsid w:val="003B3A55"/>
    <w:rsid w:val="003B3C0F"/>
    <w:rsid w:val="003B3EE9"/>
    <w:rsid w:val="003B4985"/>
    <w:rsid w:val="003B4A1F"/>
    <w:rsid w:val="003B5024"/>
    <w:rsid w:val="003B573B"/>
    <w:rsid w:val="003B5A27"/>
    <w:rsid w:val="003B5BE1"/>
    <w:rsid w:val="003B5C09"/>
    <w:rsid w:val="003B5F50"/>
    <w:rsid w:val="003B6346"/>
    <w:rsid w:val="003B6B18"/>
    <w:rsid w:val="003B6B43"/>
    <w:rsid w:val="003B70E0"/>
    <w:rsid w:val="003B7700"/>
    <w:rsid w:val="003B785E"/>
    <w:rsid w:val="003B7FE5"/>
    <w:rsid w:val="003C11C8"/>
    <w:rsid w:val="003C16E6"/>
    <w:rsid w:val="003C1905"/>
    <w:rsid w:val="003C221A"/>
    <w:rsid w:val="003C2425"/>
    <w:rsid w:val="003C2516"/>
    <w:rsid w:val="003C2702"/>
    <w:rsid w:val="003C2D10"/>
    <w:rsid w:val="003C3F5D"/>
    <w:rsid w:val="003C4112"/>
    <w:rsid w:val="003C467F"/>
    <w:rsid w:val="003C471D"/>
    <w:rsid w:val="003C4C4A"/>
    <w:rsid w:val="003C4D0A"/>
    <w:rsid w:val="003C4F5D"/>
    <w:rsid w:val="003C585B"/>
    <w:rsid w:val="003C5D55"/>
    <w:rsid w:val="003C6036"/>
    <w:rsid w:val="003C6EF3"/>
    <w:rsid w:val="003C76CC"/>
    <w:rsid w:val="003C7806"/>
    <w:rsid w:val="003C78B5"/>
    <w:rsid w:val="003C7F8E"/>
    <w:rsid w:val="003D0607"/>
    <w:rsid w:val="003D0723"/>
    <w:rsid w:val="003D0FDB"/>
    <w:rsid w:val="003D109F"/>
    <w:rsid w:val="003D2478"/>
    <w:rsid w:val="003D2DDC"/>
    <w:rsid w:val="003D2FC4"/>
    <w:rsid w:val="003D3279"/>
    <w:rsid w:val="003D33CE"/>
    <w:rsid w:val="003D3866"/>
    <w:rsid w:val="003D3C45"/>
    <w:rsid w:val="003D3C8F"/>
    <w:rsid w:val="003D40F8"/>
    <w:rsid w:val="003D47C1"/>
    <w:rsid w:val="003D4ECB"/>
    <w:rsid w:val="003D5B1F"/>
    <w:rsid w:val="003D5BB1"/>
    <w:rsid w:val="003D5EDF"/>
    <w:rsid w:val="003D6A0C"/>
    <w:rsid w:val="003D6FCA"/>
    <w:rsid w:val="003D7193"/>
    <w:rsid w:val="003D761D"/>
    <w:rsid w:val="003D7625"/>
    <w:rsid w:val="003D7A25"/>
    <w:rsid w:val="003D7DE0"/>
    <w:rsid w:val="003E04AC"/>
    <w:rsid w:val="003E05BD"/>
    <w:rsid w:val="003E072B"/>
    <w:rsid w:val="003E0D27"/>
    <w:rsid w:val="003E0EE3"/>
    <w:rsid w:val="003E0F30"/>
    <w:rsid w:val="003E1382"/>
    <w:rsid w:val="003E1481"/>
    <w:rsid w:val="003E149B"/>
    <w:rsid w:val="003E15FA"/>
    <w:rsid w:val="003E181F"/>
    <w:rsid w:val="003E1D4C"/>
    <w:rsid w:val="003E2653"/>
    <w:rsid w:val="003E33C2"/>
    <w:rsid w:val="003E3A14"/>
    <w:rsid w:val="003E3C4D"/>
    <w:rsid w:val="003E3DF5"/>
    <w:rsid w:val="003E434B"/>
    <w:rsid w:val="003E4A48"/>
    <w:rsid w:val="003E4E8E"/>
    <w:rsid w:val="003E50A3"/>
    <w:rsid w:val="003E55E4"/>
    <w:rsid w:val="003E5D31"/>
    <w:rsid w:val="003E6208"/>
    <w:rsid w:val="003E64C4"/>
    <w:rsid w:val="003E64FD"/>
    <w:rsid w:val="003E6B5A"/>
    <w:rsid w:val="003E6BC9"/>
    <w:rsid w:val="003E74E3"/>
    <w:rsid w:val="003F011C"/>
    <w:rsid w:val="003F0137"/>
    <w:rsid w:val="003F01B0"/>
    <w:rsid w:val="003F0256"/>
    <w:rsid w:val="003F05C7"/>
    <w:rsid w:val="003F0E82"/>
    <w:rsid w:val="003F119B"/>
    <w:rsid w:val="003F1514"/>
    <w:rsid w:val="003F163A"/>
    <w:rsid w:val="003F178D"/>
    <w:rsid w:val="003F1C94"/>
    <w:rsid w:val="003F1CDA"/>
    <w:rsid w:val="003F1F0B"/>
    <w:rsid w:val="003F245C"/>
    <w:rsid w:val="003F2497"/>
    <w:rsid w:val="003F2CD4"/>
    <w:rsid w:val="003F3103"/>
    <w:rsid w:val="003F4198"/>
    <w:rsid w:val="003F41C6"/>
    <w:rsid w:val="003F43C0"/>
    <w:rsid w:val="003F5328"/>
    <w:rsid w:val="003F60C0"/>
    <w:rsid w:val="003F633C"/>
    <w:rsid w:val="003F633D"/>
    <w:rsid w:val="003F68A6"/>
    <w:rsid w:val="003F6BBE"/>
    <w:rsid w:val="003F6E7D"/>
    <w:rsid w:val="003F6ED2"/>
    <w:rsid w:val="003F7221"/>
    <w:rsid w:val="004000E8"/>
    <w:rsid w:val="0040123A"/>
    <w:rsid w:val="00401247"/>
    <w:rsid w:val="00401259"/>
    <w:rsid w:val="004018BA"/>
    <w:rsid w:val="00401BCB"/>
    <w:rsid w:val="00402735"/>
    <w:rsid w:val="0040288A"/>
    <w:rsid w:val="00402E2B"/>
    <w:rsid w:val="004030A7"/>
    <w:rsid w:val="004037A3"/>
    <w:rsid w:val="00403926"/>
    <w:rsid w:val="00403DBB"/>
    <w:rsid w:val="00404311"/>
    <w:rsid w:val="004045F0"/>
    <w:rsid w:val="00404B4B"/>
    <w:rsid w:val="0040512B"/>
    <w:rsid w:val="0040523C"/>
    <w:rsid w:val="0040558C"/>
    <w:rsid w:val="00405B45"/>
    <w:rsid w:val="00405CA5"/>
    <w:rsid w:val="00405E96"/>
    <w:rsid w:val="00406278"/>
    <w:rsid w:val="004069EF"/>
    <w:rsid w:val="00406E22"/>
    <w:rsid w:val="00406F56"/>
    <w:rsid w:val="004071EE"/>
    <w:rsid w:val="00407297"/>
    <w:rsid w:val="0040743C"/>
    <w:rsid w:val="00407452"/>
    <w:rsid w:val="00407460"/>
    <w:rsid w:val="00407463"/>
    <w:rsid w:val="00407508"/>
    <w:rsid w:val="00407CD3"/>
    <w:rsid w:val="00410051"/>
    <w:rsid w:val="00410134"/>
    <w:rsid w:val="00410202"/>
    <w:rsid w:val="00410B72"/>
    <w:rsid w:val="00410C15"/>
    <w:rsid w:val="00410E67"/>
    <w:rsid w:val="00410F18"/>
    <w:rsid w:val="00410FF2"/>
    <w:rsid w:val="004116D8"/>
    <w:rsid w:val="00411965"/>
    <w:rsid w:val="0041263E"/>
    <w:rsid w:val="00412820"/>
    <w:rsid w:val="00412E13"/>
    <w:rsid w:val="00413288"/>
    <w:rsid w:val="00413AAC"/>
    <w:rsid w:val="00413CB4"/>
    <w:rsid w:val="004142B5"/>
    <w:rsid w:val="00415415"/>
    <w:rsid w:val="0041547C"/>
    <w:rsid w:val="0041576E"/>
    <w:rsid w:val="00415856"/>
    <w:rsid w:val="00415AE2"/>
    <w:rsid w:val="00415CFE"/>
    <w:rsid w:val="0041669E"/>
    <w:rsid w:val="00416EC8"/>
    <w:rsid w:val="0041714C"/>
    <w:rsid w:val="00417E76"/>
    <w:rsid w:val="004207EE"/>
    <w:rsid w:val="00421105"/>
    <w:rsid w:val="00421595"/>
    <w:rsid w:val="004227AB"/>
    <w:rsid w:val="00422979"/>
    <w:rsid w:val="00422C2F"/>
    <w:rsid w:val="00422E82"/>
    <w:rsid w:val="00422F98"/>
    <w:rsid w:val="004239AE"/>
    <w:rsid w:val="00424028"/>
    <w:rsid w:val="004242F4"/>
    <w:rsid w:val="0042484F"/>
    <w:rsid w:val="00424C2D"/>
    <w:rsid w:val="0042524E"/>
    <w:rsid w:val="0042546A"/>
    <w:rsid w:val="00425743"/>
    <w:rsid w:val="00425750"/>
    <w:rsid w:val="00426762"/>
    <w:rsid w:val="00427248"/>
    <w:rsid w:val="004272E5"/>
    <w:rsid w:val="004311DF"/>
    <w:rsid w:val="0043134C"/>
    <w:rsid w:val="0043149A"/>
    <w:rsid w:val="00431986"/>
    <w:rsid w:val="00431CCC"/>
    <w:rsid w:val="00431CFD"/>
    <w:rsid w:val="00431F63"/>
    <w:rsid w:val="004323FC"/>
    <w:rsid w:val="0043269E"/>
    <w:rsid w:val="00433220"/>
    <w:rsid w:val="004336FF"/>
    <w:rsid w:val="00433FC2"/>
    <w:rsid w:val="00434E74"/>
    <w:rsid w:val="004355F8"/>
    <w:rsid w:val="0043585E"/>
    <w:rsid w:val="00435AA5"/>
    <w:rsid w:val="00435AF5"/>
    <w:rsid w:val="00435C6C"/>
    <w:rsid w:val="00435F36"/>
    <w:rsid w:val="00437447"/>
    <w:rsid w:val="0043752A"/>
    <w:rsid w:val="00437BC2"/>
    <w:rsid w:val="00437C66"/>
    <w:rsid w:val="00437DE7"/>
    <w:rsid w:val="00440310"/>
    <w:rsid w:val="004408BD"/>
    <w:rsid w:val="00440B5F"/>
    <w:rsid w:val="00440DC2"/>
    <w:rsid w:val="00440EE9"/>
    <w:rsid w:val="00441475"/>
    <w:rsid w:val="004418DE"/>
    <w:rsid w:val="00441A92"/>
    <w:rsid w:val="004424BC"/>
    <w:rsid w:val="004436AB"/>
    <w:rsid w:val="0044378F"/>
    <w:rsid w:val="004440EC"/>
    <w:rsid w:val="00444403"/>
    <w:rsid w:val="00444431"/>
    <w:rsid w:val="004444D7"/>
    <w:rsid w:val="00444792"/>
    <w:rsid w:val="00444F56"/>
    <w:rsid w:val="00445DCE"/>
    <w:rsid w:val="00445FA0"/>
    <w:rsid w:val="00446488"/>
    <w:rsid w:val="00446749"/>
    <w:rsid w:val="00446B4B"/>
    <w:rsid w:val="004471F5"/>
    <w:rsid w:val="004473A5"/>
    <w:rsid w:val="00447607"/>
    <w:rsid w:val="00447626"/>
    <w:rsid w:val="00447B1C"/>
    <w:rsid w:val="004501D2"/>
    <w:rsid w:val="004501DC"/>
    <w:rsid w:val="00450AF7"/>
    <w:rsid w:val="00450B74"/>
    <w:rsid w:val="00450DD4"/>
    <w:rsid w:val="004517AA"/>
    <w:rsid w:val="00451C61"/>
    <w:rsid w:val="00451EEF"/>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811"/>
    <w:rsid w:val="004619F9"/>
    <w:rsid w:val="00461C75"/>
    <w:rsid w:val="00461EBB"/>
    <w:rsid w:val="004621E8"/>
    <w:rsid w:val="00462850"/>
    <w:rsid w:val="00462C81"/>
    <w:rsid w:val="00462FA5"/>
    <w:rsid w:val="00464042"/>
    <w:rsid w:val="0046430E"/>
    <w:rsid w:val="00464E0F"/>
    <w:rsid w:val="00465F3A"/>
    <w:rsid w:val="0046694A"/>
    <w:rsid w:val="004669E2"/>
    <w:rsid w:val="00466EBC"/>
    <w:rsid w:val="00467392"/>
    <w:rsid w:val="00467930"/>
    <w:rsid w:val="00467B8C"/>
    <w:rsid w:val="00467DF2"/>
    <w:rsid w:val="00470C31"/>
    <w:rsid w:val="00470C4F"/>
    <w:rsid w:val="00470DC1"/>
    <w:rsid w:val="00471963"/>
    <w:rsid w:val="004719C3"/>
    <w:rsid w:val="00471AFC"/>
    <w:rsid w:val="00472D9C"/>
    <w:rsid w:val="004734D0"/>
    <w:rsid w:val="004737F0"/>
    <w:rsid w:val="00473C75"/>
    <w:rsid w:val="00474096"/>
    <w:rsid w:val="004744C0"/>
    <w:rsid w:val="0047525B"/>
    <w:rsid w:val="0047556B"/>
    <w:rsid w:val="00475C6C"/>
    <w:rsid w:val="00476107"/>
    <w:rsid w:val="0047631A"/>
    <w:rsid w:val="004763C5"/>
    <w:rsid w:val="004765C1"/>
    <w:rsid w:val="00476929"/>
    <w:rsid w:val="00477768"/>
    <w:rsid w:val="004778F1"/>
    <w:rsid w:val="00477A66"/>
    <w:rsid w:val="004808FD"/>
    <w:rsid w:val="004821D5"/>
    <w:rsid w:val="00482442"/>
    <w:rsid w:val="004824B0"/>
    <w:rsid w:val="00482AAD"/>
    <w:rsid w:val="00483127"/>
    <w:rsid w:val="00483897"/>
    <w:rsid w:val="004843B1"/>
    <w:rsid w:val="00484649"/>
    <w:rsid w:val="00484CFB"/>
    <w:rsid w:val="004853CE"/>
    <w:rsid w:val="00485A5D"/>
    <w:rsid w:val="0048618E"/>
    <w:rsid w:val="004865E7"/>
    <w:rsid w:val="00487488"/>
    <w:rsid w:val="004877E2"/>
    <w:rsid w:val="0049015D"/>
    <w:rsid w:val="00490604"/>
    <w:rsid w:val="00490A15"/>
    <w:rsid w:val="00490D41"/>
    <w:rsid w:val="00491FBF"/>
    <w:rsid w:val="00492BC5"/>
    <w:rsid w:val="004933EA"/>
    <w:rsid w:val="00493425"/>
    <w:rsid w:val="00493DBE"/>
    <w:rsid w:val="0049472B"/>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510"/>
    <w:rsid w:val="004A4CED"/>
    <w:rsid w:val="004A515A"/>
    <w:rsid w:val="004A52A2"/>
    <w:rsid w:val="004A54CD"/>
    <w:rsid w:val="004A5658"/>
    <w:rsid w:val="004A6952"/>
    <w:rsid w:val="004A6B9D"/>
    <w:rsid w:val="004A7159"/>
    <w:rsid w:val="004A7668"/>
    <w:rsid w:val="004A7694"/>
    <w:rsid w:val="004A7AD8"/>
    <w:rsid w:val="004A7E6E"/>
    <w:rsid w:val="004B014E"/>
    <w:rsid w:val="004B01DD"/>
    <w:rsid w:val="004B033D"/>
    <w:rsid w:val="004B0618"/>
    <w:rsid w:val="004B08CF"/>
    <w:rsid w:val="004B0AB7"/>
    <w:rsid w:val="004B102E"/>
    <w:rsid w:val="004B14ED"/>
    <w:rsid w:val="004B20F8"/>
    <w:rsid w:val="004B31AC"/>
    <w:rsid w:val="004B3672"/>
    <w:rsid w:val="004B3EF9"/>
    <w:rsid w:val="004B3F31"/>
    <w:rsid w:val="004B409C"/>
    <w:rsid w:val="004B6327"/>
    <w:rsid w:val="004B676B"/>
    <w:rsid w:val="004B70A5"/>
    <w:rsid w:val="004B75D1"/>
    <w:rsid w:val="004B7821"/>
    <w:rsid w:val="004B7BFD"/>
    <w:rsid w:val="004B7C0C"/>
    <w:rsid w:val="004B7CA2"/>
    <w:rsid w:val="004C0045"/>
    <w:rsid w:val="004C01DC"/>
    <w:rsid w:val="004C0486"/>
    <w:rsid w:val="004C04EF"/>
    <w:rsid w:val="004C0D60"/>
    <w:rsid w:val="004C1682"/>
    <w:rsid w:val="004C1ABA"/>
    <w:rsid w:val="004C257E"/>
    <w:rsid w:val="004C28A2"/>
    <w:rsid w:val="004C2E9F"/>
    <w:rsid w:val="004C2F5B"/>
    <w:rsid w:val="004C2FCC"/>
    <w:rsid w:val="004C315B"/>
    <w:rsid w:val="004C3898"/>
    <w:rsid w:val="004C41EF"/>
    <w:rsid w:val="004C4904"/>
    <w:rsid w:val="004C4DA7"/>
    <w:rsid w:val="004C4E6A"/>
    <w:rsid w:val="004C4FA9"/>
    <w:rsid w:val="004C5898"/>
    <w:rsid w:val="004C5E66"/>
    <w:rsid w:val="004C6355"/>
    <w:rsid w:val="004C6A37"/>
    <w:rsid w:val="004C6CB7"/>
    <w:rsid w:val="004C6CEE"/>
    <w:rsid w:val="004C6DE7"/>
    <w:rsid w:val="004C73F2"/>
    <w:rsid w:val="004C755C"/>
    <w:rsid w:val="004C7A1D"/>
    <w:rsid w:val="004D0121"/>
    <w:rsid w:val="004D021E"/>
    <w:rsid w:val="004D146D"/>
    <w:rsid w:val="004D1A6A"/>
    <w:rsid w:val="004D1C02"/>
    <w:rsid w:val="004D2003"/>
    <w:rsid w:val="004D2209"/>
    <w:rsid w:val="004D276F"/>
    <w:rsid w:val="004D2AF0"/>
    <w:rsid w:val="004D2C5B"/>
    <w:rsid w:val="004D2CD3"/>
    <w:rsid w:val="004D3045"/>
    <w:rsid w:val="004D3070"/>
    <w:rsid w:val="004D36B1"/>
    <w:rsid w:val="004D3D8D"/>
    <w:rsid w:val="004D4C97"/>
    <w:rsid w:val="004D4FB4"/>
    <w:rsid w:val="004D57E5"/>
    <w:rsid w:val="004D5BF9"/>
    <w:rsid w:val="004D7B79"/>
    <w:rsid w:val="004D7E92"/>
    <w:rsid w:val="004D7EBD"/>
    <w:rsid w:val="004E0434"/>
    <w:rsid w:val="004E08E1"/>
    <w:rsid w:val="004E0903"/>
    <w:rsid w:val="004E0ABB"/>
    <w:rsid w:val="004E162A"/>
    <w:rsid w:val="004E1675"/>
    <w:rsid w:val="004E1B2E"/>
    <w:rsid w:val="004E1FE5"/>
    <w:rsid w:val="004E24CC"/>
    <w:rsid w:val="004E25F2"/>
    <w:rsid w:val="004E2680"/>
    <w:rsid w:val="004E28F9"/>
    <w:rsid w:val="004E29DA"/>
    <w:rsid w:val="004E2F82"/>
    <w:rsid w:val="004E34E7"/>
    <w:rsid w:val="004E3AC0"/>
    <w:rsid w:val="004E4013"/>
    <w:rsid w:val="004E462E"/>
    <w:rsid w:val="004E4678"/>
    <w:rsid w:val="004E4991"/>
    <w:rsid w:val="004E4AC9"/>
    <w:rsid w:val="004E4F2C"/>
    <w:rsid w:val="004E4F76"/>
    <w:rsid w:val="004E56DC"/>
    <w:rsid w:val="004E5746"/>
    <w:rsid w:val="004E60F2"/>
    <w:rsid w:val="004E6A78"/>
    <w:rsid w:val="004E6C24"/>
    <w:rsid w:val="004E6D4B"/>
    <w:rsid w:val="004E734C"/>
    <w:rsid w:val="004E7438"/>
    <w:rsid w:val="004E76F4"/>
    <w:rsid w:val="004E78DB"/>
    <w:rsid w:val="004F018D"/>
    <w:rsid w:val="004F0501"/>
    <w:rsid w:val="004F064E"/>
    <w:rsid w:val="004F0B4E"/>
    <w:rsid w:val="004F0B6C"/>
    <w:rsid w:val="004F124A"/>
    <w:rsid w:val="004F2078"/>
    <w:rsid w:val="004F210A"/>
    <w:rsid w:val="004F2507"/>
    <w:rsid w:val="004F2AE0"/>
    <w:rsid w:val="004F4200"/>
    <w:rsid w:val="004F4435"/>
    <w:rsid w:val="004F48F7"/>
    <w:rsid w:val="004F4931"/>
    <w:rsid w:val="004F4AFB"/>
    <w:rsid w:val="004F4DA3"/>
    <w:rsid w:val="004F5AC4"/>
    <w:rsid w:val="004F5E9A"/>
    <w:rsid w:val="004F631E"/>
    <w:rsid w:val="004F6B70"/>
    <w:rsid w:val="004F742C"/>
    <w:rsid w:val="004F75DB"/>
    <w:rsid w:val="004F7717"/>
    <w:rsid w:val="004F7CF6"/>
    <w:rsid w:val="005003DC"/>
    <w:rsid w:val="00500988"/>
    <w:rsid w:val="00500BC2"/>
    <w:rsid w:val="00501082"/>
    <w:rsid w:val="005016E6"/>
    <w:rsid w:val="005017C9"/>
    <w:rsid w:val="00501990"/>
    <w:rsid w:val="0050221A"/>
    <w:rsid w:val="00502276"/>
    <w:rsid w:val="00502A17"/>
    <w:rsid w:val="00502F34"/>
    <w:rsid w:val="00503108"/>
    <w:rsid w:val="00503277"/>
    <w:rsid w:val="005035B7"/>
    <w:rsid w:val="0050379C"/>
    <w:rsid w:val="00504146"/>
    <w:rsid w:val="005049A5"/>
    <w:rsid w:val="00505423"/>
    <w:rsid w:val="0050628F"/>
    <w:rsid w:val="00506557"/>
    <w:rsid w:val="00506678"/>
    <w:rsid w:val="00506764"/>
    <w:rsid w:val="0050677A"/>
    <w:rsid w:val="005074E5"/>
    <w:rsid w:val="005075BA"/>
    <w:rsid w:val="00507671"/>
    <w:rsid w:val="00510211"/>
    <w:rsid w:val="0051067E"/>
    <w:rsid w:val="005107B4"/>
    <w:rsid w:val="005108D8"/>
    <w:rsid w:val="00511164"/>
    <w:rsid w:val="005116F9"/>
    <w:rsid w:val="0051199C"/>
    <w:rsid w:val="00511BFF"/>
    <w:rsid w:val="005121FE"/>
    <w:rsid w:val="00512571"/>
    <w:rsid w:val="00512E79"/>
    <w:rsid w:val="00512FD4"/>
    <w:rsid w:val="00513242"/>
    <w:rsid w:val="0051326F"/>
    <w:rsid w:val="005132EA"/>
    <w:rsid w:val="005133FA"/>
    <w:rsid w:val="00513499"/>
    <w:rsid w:val="0051381B"/>
    <w:rsid w:val="00513CBF"/>
    <w:rsid w:val="00514B37"/>
    <w:rsid w:val="00514C8B"/>
    <w:rsid w:val="00514CF8"/>
    <w:rsid w:val="005150B5"/>
    <w:rsid w:val="005153A7"/>
    <w:rsid w:val="005153C8"/>
    <w:rsid w:val="0051595C"/>
    <w:rsid w:val="0051690D"/>
    <w:rsid w:val="00517725"/>
    <w:rsid w:val="0051789C"/>
    <w:rsid w:val="005178BC"/>
    <w:rsid w:val="00517D46"/>
    <w:rsid w:val="00520327"/>
    <w:rsid w:val="005207D9"/>
    <w:rsid w:val="0052119C"/>
    <w:rsid w:val="005215D8"/>
    <w:rsid w:val="00521780"/>
    <w:rsid w:val="005219CF"/>
    <w:rsid w:val="00521CAF"/>
    <w:rsid w:val="00521DA4"/>
    <w:rsid w:val="00521EBB"/>
    <w:rsid w:val="00522248"/>
    <w:rsid w:val="0052313A"/>
    <w:rsid w:val="00523CD1"/>
    <w:rsid w:val="00523D37"/>
    <w:rsid w:val="005246E5"/>
    <w:rsid w:val="00524A59"/>
    <w:rsid w:val="00524AC7"/>
    <w:rsid w:val="00525315"/>
    <w:rsid w:val="00525439"/>
    <w:rsid w:val="00526167"/>
    <w:rsid w:val="0052616B"/>
    <w:rsid w:val="00526186"/>
    <w:rsid w:val="00526998"/>
    <w:rsid w:val="00526B0A"/>
    <w:rsid w:val="00527463"/>
    <w:rsid w:val="005300DF"/>
    <w:rsid w:val="00530281"/>
    <w:rsid w:val="00530B45"/>
    <w:rsid w:val="00531215"/>
    <w:rsid w:val="005314A7"/>
    <w:rsid w:val="005317B9"/>
    <w:rsid w:val="00532096"/>
    <w:rsid w:val="005321B3"/>
    <w:rsid w:val="00532A84"/>
    <w:rsid w:val="00533498"/>
    <w:rsid w:val="005338D0"/>
    <w:rsid w:val="00533977"/>
    <w:rsid w:val="00533EA0"/>
    <w:rsid w:val="00534168"/>
    <w:rsid w:val="00534459"/>
    <w:rsid w:val="0053469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172"/>
    <w:rsid w:val="005418FC"/>
    <w:rsid w:val="00541DD6"/>
    <w:rsid w:val="00542206"/>
    <w:rsid w:val="0054238A"/>
    <w:rsid w:val="00542897"/>
    <w:rsid w:val="00542899"/>
    <w:rsid w:val="00542A81"/>
    <w:rsid w:val="0054302C"/>
    <w:rsid w:val="005432AB"/>
    <w:rsid w:val="0054355D"/>
    <w:rsid w:val="00543A68"/>
    <w:rsid w:val="00543AF9"/>
    <w:rsid w:val="00544824"/>
    <w:rsid w:val="00545492"/>
    <w:rsid w:val="00545CBE"/>
    <w:rsid w:val="00546392"/>
    <w:rsid w:val="005465AF"/>
    <w:rsid w:val="00546970"/>
    <w:rsid w:val="00546D31"/>
    <w:rsid w:val="00546D5A"/>
    <w:rsid w:val="005471C5"/>
    <w:rsid w:val="00547A1B"/>
    <w:rsid w:val="00550001"/>
    <w:rsid w:val="005500B0"/>
    <w:rsid w:val="00550814"/>
    <w:rsid w:val="005509A0"/>
    <w:rsid w:val="00551007"/>
    <w:rsid w:val="005517F4"/>
    <w:rsid w:val="005518BD"/>
    <w:rsid w:val="00551E54"/>
    <w:rsid w:val="00551FE1"/>
    <w:rsid w:val="005528EC"/>
    <w:rsid w:val="00552D51"/>
    <w:rsid w:val="00553221"/>
    <w:rsid w:val="00553377"/>
    <w:rsid w:val="0055357E"/>
    <w:rsid w:val="00553598"/>
    <w:rsid w:val="00553DD6"/>
    <w:rsid w:val="00553E17"/>
    <w:rsid w:val="00553EB3"/>
    <w:rsid w:val="005545B8"/>
    <w:rsid w:val="00554D4D"/>
    <w:rsid w:val="00554E19"/>
    <w:rsid w:val="00555993"/>
    <w:rsid w:val="00556504"/>
    <w:rsid w:val="00556E14"/>
    <w:rsid w:val="005575D5"/>
    <w:rsid w:val="00560280"/>
    <w:rsid w:val="00560304"/>
    <w:rsid w:val="0056121F"/>
    <w:rsid w:val="00561658"/>
    <w:rsid w:val="005617CF"/>
    <w:rsid w:val="00561C13"/>
    <w:rsid w:val="00561D14"/>
    <w:rsid w:val="00561D43"/>
    <w:rsid w:val="005620E7"/>
    <w:rsid w:val="005623B3"/>
    <w:rsid w:val="00562990"/>
    <w:rsid w:val="00562A71"/>
    <w:rsid w:val="00562EB7"/>
    <w:rsid w:val="00563697"/>
    <w:rsid w:val="00563AEB"/>
    <w:rsid w:val="0056579B"/>
    <w:rsid w:val="00565E6C"/>
    <w:rsid w:val="005669D3"/>
    <w:rsid w:val="00566BBF"/>
    <w:rsid w:val="00566C9A"/>
    <w:rsid w:val="005671AD"/>
    <w:rsid w:val="00567664"/>
    <w:rsid w:val="00567F21"/>
    <w:rsid w:val="00567F55"/>
    <w:rsid w:val="0057029E"/>
    <w:rsid w:val="005705C3"/>
    <w:rsid w:val="00570BE9"/>
    <w:rsid w:val="00570DAC"/>
    <w:rsid w:val="00570F73"/>
    <w:rsid w:val="00570F99"/>
    <w:rsid w:val="005713F2"/>
    <w:rsid w:val="00571A63"/>
    <w:rsid w:val="00572450"/>
    <w:rsid w:val="00572505"/>
    <w:rsid w:val="00572656"/>
    <w:rsid w:val="0057277C"/>
    <w:rsid w:val="00573663"/>
    <w:rsid w:val="00573C5A"/>
    <w:rsid w:val="0057412A"/>
    <w:rsid w:val="00574366"/>
    <w:rsid w:val="00574915"/>
    <w:rsid w:val="00574B49"/>
    <w:rsid w:val="0057509A"/>
    <w:rsid w:val="00575394"/>
    <w:rsid w:val="0057575D"/>
    <w:rsid w:val="00575B0F"/>
    <w:rsid w:val="00576006"/>
    <w:rsid w:val="005763CF"/>
    <w:rsid w:val="00576627"/>
    <w:rsid w:val="005767E5"/>
    <w:rsid w:val="005772F6"/>
    <w:rsid w:val="00577BB1"/>
    <w:rsid w:val="0058169C"/>
    <w:rsid w:val="0058172D"/>
    <w:rsid w:val="00581F3E"/>
    <w:rsid w:val="0058234F"/>
    <w:rsid w:val="00582520"/>
    <w:rsid w:val="00582809"/>
    <w:rsid w:val="00582C50"/>
    <w:rsid w:val="00582E08"/>
    <w:rsid w:val="00582E97"/>
    <w:rsid w:val="00582FEB"/>
    <w:rsid w:val="00583474"/>
    <w:rsid w:val="00583C22"/>
    <w:rsid w:val="00583C62"/>
    <w:rsid w:val="00584529"/>
    <w:rsid w:val="00584668"/>
    <w:rsid w:val="00585462"/>
    <w:rsid w:val="00585911"/>
    <w:rsid w:val="00586FEE"/>
    <w:rsid w:val="0058704B"/>
    <w:rsid w:val="0058798C"/>
    <w:rsid w:val="005900FA"/>
    <w:rsid w:val="00590167"/>
    <w:rsid w:val="005901CF"/>
    <w:rsid w:val="00590855"/>
    <w:rsid w:val="00591403"/>
    <w:rsid w:val="00591ADF"/>
    <w:rsid w:val="00591C56"/>
    <w:rsid w:val="00591D01"/>
    <w:rsid w:val="00591F85"/>
    <w:rsid w:val="0059346F"/>
    <w:rsid w:val="005935A4"/>
    <w:rsid w:val="005946D9"/>
    <w:rsid w:val="0059484A"/>
    <w:rsid w:val="005948C2"/>
    <w:rsid w:val="0059525F"/>
    <w:rsid w:val="00595378"/>
    <w:rsid w:val="005955D9"/>
    <w:rsid w:val="00595B60"/>
    <w:rsid w:val="00595DCA"/>
    <w:rsid w:val="005966DF"/>
    <w:rsid w:val="00596BF0"/>
    <w:rsid w:val="00597152"/>
    <w:rsid w:val="0059779B"/>
    <w:rsid w:val="005A0A0F"/>
    <w:rsid w:val="005A1ED4"/>
    <w:rsid w:val="005A209A"/>
    <w:rsid w:val="005A28A3"/>
    <w:rsid w:val="005A2941"/>
    <w:rsid w:val="005A297B"/>
    <w:rsid w:val="005A2AC4"/>
    <w:rsid w:val="005A2D3E"/>
    <w:rsid w:val="005A2DB9"/>
    <w:rsid w:val="005A39A4"/>
    <w:rsid w:val="005A3F97"/>
    <w:rsid w:val="005A4EE2"/>
    <w:rsid w:val="005A519F"/>
    <w:rsid w:val="005A571B"/>
    <w:rsid w:val="005A6354"/>
    <w:rsid w:val="005A64F1"/>
    <w:rsid w:val="005A662D"/>
    <w:rsid w:val="005A6A3F"/>
    <w:rsid w:val="005A74A1"/>
    <w:rsid w:val="005B0DD3"/>
    <w:rsid w:val="005B17CD"/>
    <w:rsid w:val="005B1A6F"/>
    <w:rsid w:val="005B2C89"/>
    <w:rsid w:val="005B2E45"/>
    <w:rsid w:val="005B3481"/>
    <w:rsid w:val="005B35D7"/>
    <w:rsid w:val="005B3909"/>
    <w:rsid w:val="005B392A"/>
    <w:rsid w:val="005B39F7"/>
    <w:rsid w:val="005B3AA3"/>
    <w:rsid w:val="005B421F"/>
    <w:rsid w:val="005B45DE"/>
    <w:rsid w:val="005B46A5"/>
    <w:rsid w:val="005B4C1E"/>
    <w:rsid w:val="005B5C93"/>
    <w:rsid w:val="005B613B"/>
    <w:rsid w:val="005B6F83"/>
    <w:rsid w:val="005B7A0C"/>
    <w:rsid w:val="005C0A33"/>
    <w:rsid w:val="005C113B"/>
    <w:rsid w:val="005C1E43"/>
    <w:rsid w:val="005C1E70"/>
    <w:rsid w:val="005C2797"/>
    <w:rsid w:val="005C29A8"/>
    <w:rsid w:val="005C2D16"/>
    <w:rsid w:val="005C2ED9"/>
    <w:rsid w:val="005C31DE"/>
    <w:rsid w:val="005C33E1"/>
    <w:rsid w:val="005C38FF"/>
    <w:rsid w:val="005C3FC9"/>
    <w:rsid w:val="005C4245"/>
    <w:rsid w:val="005C4532"/>
    <w:rsid w:val="005C4569"/>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2EFF"/>
    <w:rsid w:val="005D304C"/>
    <w:rsid w:val="005D382E"/>
    <w:rsid w:val="005D3A41"/>
    <w:rsid w:val="005D439C"/>
    <w:rsid w:val="005D472A"/>
    <w:rsid w:val="005D4766"/>
    <w:rsid w:val="005D528E"/>
    <w:rsid w:val="005D542C"/>
    <w:rsid w:val="005D57E8"/>
    <w:rsid w:val="005D5B2A"/>
    <w:rsid w:val="005D5D93"/>
    <w:rsid w:val="005D5DB5"/>
    <w:rsid w:val="005D610B"/>
    <w:rsid w:val="005D72CB"/>
    <w:rsid w:val="005D7561"/>
    <w:rsid w:val="005D76E4"/>
    <w:rsid w:val="005D775D"/>
    <w:rsid w:val="005D7E6C"/>
    <w:rsid w:val="005E07ED"/>
    <w:rsid w:val="005E1C98"/>
    <w:rsid w:val="005E2259"/>
    <w:rsid w:val="005E2534"/>
    <w:rsid w:val="005E385F"/>
    <w:rsid w:val="005E3997"/>
    <w:rsid w:val="005E3DE7"/>
    <w:rsid w:val="005E3EEB"/>
    <w:rsid w:val="005E47AE"/>
    <w:rsid w:val="005E5197"/>
    <w:rsid w:val="005E53B0"/>
    <w:rsid w:val="005E5B81"/>
    <w:rsid w:val="005E6250"/>
    <w:rsid w:val="005E72E7"/>
    <w:rsid w:val="005E755A"/>
    <w:rsid w:val="005E7FA1"/>
    <w:rsid w:val="005F062F"/>
    <w:rsid w:val="005F0DB0"/>
    <w:rsid w:val="005F14A2"/>
    <w:rsid w:val="005F164E"/>
    <w:rsid w:val="005F1793"/>
    <w:rsid w:val="005F19E3"/>
    <w:rsid w:val="005F1C77"/>
    <w:rsid w:val="005F2A0F"/>
    <w:rsid w:val="005F2CB1"/>
    <w:rsid w:val="005F3025"/>
    <w:rsid w:val="005F306C"/>
    <w:rsid w:val="005F32A5"/>
    <w:rsid w:val="005F3666"/>
    <w:rsid w:val="005F3F5D"/>
    <w:rsid w:val="005F423C"/>
    <w:rsid w:val="005F4627"/>
    <w:rsid w:val="005F4ED8"/>
    <w:rsid w:val="005F5246"/>
    <w:rsid w:val="005F5616"/>
    <w:rsid w:val="005F59B6"/>
    <w:rsid w:val="005F5E2D"/>
    <w:rsid w:val="005F618C"/>
    <w:rsid w:val="005F67C8"/>
    <w:rsid w:val="005F686F"/>
    <w:rsid w:val="005F6A5D"/>
    <w:rsid w:val="005F70BD"/>
    <w:rsid w:val="005F7934"/>
    <w:rsid w:val="005F7943"/>
    <w:rsid w:val="0060080E"/>
    <w:rsid w:val="0060082B"/>
    <w:rsid w:val="00600BB2"/>
    <w:rsid w:val="00601161"/>
    <w:rsid w:val="00601515"/>
    <w:rsid w:val="0060179E"/>
    <w:rsid w:val="006021C1"/>
    <w:rsid w:val="006026A1"/>
    <w:rsid w:val="0060283C"/>
    <w:rsid w:val="00603D39"/>
    <w:rsid w:val="00604443"/>
    <w:rsid w:val="00604BA5"/>
    <w:rsid w:val="00604F14"/>
    <w:rsid w:val="00604F9E"/>
    <w:rsid w:val="00605391"/>
    <w:rsid w:val="0060539F"/>
    <w:rsid w:val="00605732"/>
    <w:rsid w:val="00605A32"/>
    <w:rsid w:val="00605F62"/>
    <w:rsid w:val="00606360"/>
    <w:rsid w:val="006063CC"/>
    <w:rsid w:val="00606643"/>
    <w:rsid w:val="00607677"/>
    <w:rsid w:val="00607BB5"/>
    <w:rsid w:val="00610361"/>
    <w:rsid w:val="00610417"/>
    <w:rsid w:val="00610612"/>
    <w:rsid w:val="0061079C"/>
    <w:rsid w:val="00610A0E"/>
    <w:rsid w:val="00610EC4"/>
    <w:rsid w:val="006115ED"/>
    <w:rsid w:val="00611A89"/>
    <w:rsid w:val="00611B83"/>
    <w:rsid w:val="0061206D"/>
    <w:rsid w:val="00612756"/>
    <w:rsid w:val="00612775"/>
    <w:rsid w:val="00612CBC"/>
    <w:rsid w:val="00613257"/>
    <w:rsid w:val="00613299"/>
    <w:rsid w:val="006137D4"/>
    <w:rsid w:val="00613A70"/>
    <w:rsid w:val="006148F5"/>
    <w:rsid w:val="0061569B"/>
    <w:rsid w:val="00615721"/>
    <w:rsid w:val="00616485"/>
    <w:rsid w:val="0061679E"/>
    <w:rsid w:val="006169D7"/>
    <w:rsid w:val="00616CC6"/>
    <w:rsid w:val="006175CD"/>
    <w:rsid w:val="00620688"/>
    <w:rsid w:val="00620A71"/>
    <w:rsid w:val="00620B43"/>
    <w:rsid w:val="00620D75"/>
    <w:rsid w:val="00620D80"/>
    <w:rsid w:val="00620E59"/>
    <w:rsid w:val="0062119F"/>
    <w:rsid w:val="00621341"/>
    <w:rsid w:val="00621559"/>
    <w:rsid w:val="00622545"/>
    <w:rsid w:val="0062297C"/>
    <w:rsid w:val="00622BDB"/>
    <w:rsid w:val="00622FBF"/>
    <w:rsid w:val="006234A6"/>
    <w:rsid w:val="006235E2"/>
    <w:rsid w:val="006238C6"/>
    <w:rsid w:val="00623E55"/>
    <w:rsid w:val="00623E78"/>
    <w:rsid w:val="00624246"/>
    <w:rsid w:val="0062428A"/>
    <w:rsid w:val="006243C3"/>
    <w:rsid w:val="00624B8A"/>
    <w:rsid w:val="00624CB1"/>
    <w:rsid w:val="00624D23"/>
    <w:rsid w:val="0062523C"/>
    <w:rsid w:val="00625396"/>
    <w:rsid w:val="006254F5"/>
    <w:rsid w:val="006259A6"/>
    <w:rsid w:val="006268AF"/>
    <w:rsid w:val="006268C6"/>
    <w:rsid w:val="00626BCE"/>
    <w:rsid w:val="00626E34"/>
    <w:rsid w:val="0062725B"/>
    <w:rsid w:val="006273B1"/>
    <w:rsid w:val="0062780F"/>
    <w:rsid w:val="00630001"/>
    <w:rsid w:val="006304EA"/>
    <w:rsid w:val="00630780"/>
    <w:rsid w:val="00630837"/>
    <w:rsid w:val="00631012"/>
    <w:rsid w:val="006311B3"/>
    <w:rsid w:val="00631345"/>
    <w:rsid w:val="00631521"/>
    <w:rsid w:val="0063157F"/>
    <w:rsid w:val="00631D00"/>
    <w:rsid w:val="006326B6"/>
    <w:rsid w:val="0063284C"/>
    <w:rsid w:val="00632EA7"/>
    <w:rsid w:val="0063320E"/>
    <w:rsid w:val="0063337E"/>
    <w:rsid w:val="0063340A"/>
    <w:rsid w:val="006336AC"/>
    <w:rsid w:val="00633D83"/>
    <w:rsid w:val="006353F5"/>
    <w:rsid w:val="0063541F"/>
    <w:rsid w:val="006355C2"/>
    <w:rsid w:val="006361C1"/>
    <w:rsid w:val="00636398"/>
    <w:rsid w:val="006368D3"/>
    <w:rsid w:val="0063753A"/>
    <w:rsid w:val="006375C6"/>
    <w:rsid w:val="006377EC"/>
    <w:rsid w:val="00640009"/>
    <w:rsid w:val="006400C7"/>
    <w:rsid w:val="00640116"/>
    <w:rsid w:val="00640133"/>
    <w:rsid w:val="00640191"/>
    <w:rsid w:val="006401D0"/>
    <w:rsid w:val="006407EF"/>
    <w:rsid w:val="00640CEE"/>
    <w:rsid w:val="00641351"/>
    <w:rsid w:val="0064151F"/>
    <w:rsid w:val="00641533"/>
    <w:rsid w:val="00641A44"/>
    <w:rsid w:val="0064208D"/>
    <w:rsid w:val="006421E2"/>
    <w:rsid w:val="006427F5"/>
    <w:rsid w:val="00642DA2"/>
    <w:rsid w:val="0064345C"/>
    <w:rsid w:val="00643475"/>
    <w:rsid w:val="006435B8"/>
    <w:rsid w:val="0064396A"/>
    <w:rsid w:val="00643A60"/>
    <w:rsid w:val="00643B57"/>
    <w:rsid w:val="0064404C"/>
    <w:rsid w:val="00644AEF"/>
    <w:rsid w:val="00644E24"/>
    <w:rsid w:val="00645250"/>
    <w:rsid w:val="00645F60"/>
    <w:rsid w:val="0064624E"/>
    <w:rsid w:val="0064641E"/>
    <w:rsid w:val="00647230"/>
    <w:rsid w:val="006502B3"/>
    <w:rsid w:val="00650AB9"/>
    <w:rsid w:val="00650EEB"/>
    <w:rsid w:val="00651227"/>
    <w:rsid w:val="00651439"/>
    <w:rsid w:val="00651D89"/>
    <w:rsid w:val="00651E42"/>
    <w:rsid w:val="0065228D"/>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57F22"/>
    <w:rsid w:val="0066011D"/>
    <w:rsid w:val="006601C6"/>
    <w:rsid w:val="006607C0"/>
    <w:rsid w:val="006613A6"/>
    <w:rsid w:val="00661B2D"/>
    <w:rsid w:val="00661BCA"/>
    <w:rsid w:val="006623DD"/>
    <w:rsid w:val="006627A2"/>
    <w:rsid w:val="00662F83"/>
    <w:rsid w:val="006633D7"/>
    <w:rsid w:val="006634E6"/>
    <w:rsid w:val="0066359C"/>
    <w:rsid w:val="00663BD2"/>
    <w:rsid w:val="00663BF2"/>
    <w:rsid w:val="00663C2D"/>
    <w:rsid w:val="00663E40"/>
    <w:rsid w:val="00663FA1"/>
    <w:rsid w:val="00664A3A"/>
    <w:rsid w:val="006655EE"/>
    <w:rsid w:val="006667EE"/>
    <w:rsid w:val="006669B6"/>
    <w:rsid w:val="00666BFB"/>
    <w:rsid w:val="00666E03"/>
    <w:rsid w:val="0066738B"/>
    <w:rsid w:val="00667B8D"/>
    <w:rsid w:val="00667EE7"/>
    <w:rsid w:val="00670237"/>
    <w:rsid w:val="00670922"/>
    <w:rsid w:val="00670BE1"/>
    <w:rsid w:val="00670E9F"/>
    <w:rsid w:val="00671547"/>
    <w:rsid w:val="00671582"/>
    <w:rsid w:val="0067218F"/>
    <w:rsid w:val="00672267"/>
    <w:rsid w:val="006722F9"/>
    <w:rsid w:val="00672814"/>
    <w:rsid w:val="00672B38"/>
    <w:rsid w:val="00672CCE"/>
    <w:rsid w:val="00672F99"/>
    <w:rsid w:val="00672F9A"/>
    <w:rsid w:val="00673202"/>
    <w:rsid w:val="006741D6"/>
    <w:rsid w:val="006741F2"/>
    <w:rsid w:val="006746F9"/>
    <w:rsid w:val="00674CC3"/>
    <w:rsid w:val="00675A51"/>
    <w:rsid w:val="00675C72"/>
    <w:rsid w:val="00676901"/>
    <w:rsid w:val="0067719C"/>
    <w:rsid w:val="006771F9"/>
    <w:rsid w:val="0067767A"/>
    <w:rsid w:val="006776A7"/>
    <w:rsid w:val="006776D7"/>
    <w:rsid w:val="006777B6"/>
    <w:rsid w:val="00680143"/>
    <w:rsid w:val="006801D5"/>
    <w:rsid w:val="0068021F"/>
    <w:rsid w:val="00680925"/>
    <w:rsid w:val="00680D2B"/>
    <w:rsid w:val="00681003"/>
    <w:rsid w:val="0068175D"/>
    <w:rsid w:val="006817C9"/>
    <w:rsid w:val="00681C68"/>
    <w:rsid w:val="006821D2"/>
    <w:rsid w:val="00682331"/>
    <w:rsid w:val="00682A5C"/>
    <w:rsid w:val="00682B50"/>
    <w:rsid w:val="00682E80"/>
    <w:rsid w:val="00682EA0"/>
    <w:rsid w:val="00683094"/>
    <w:rsid w:val="00683ECE"/>
    <w:rsid w:val="00683FC1"/>
    <w:rsid w:val="00684823"/>
    <w:rsid w:val="00684B5D"/>
    <w:rsid w:val="00684D0F"/>
    <w:rsid w:val="00684D7B"/>
    <w:rsid w:val="0068510F"/>
    <w:rsid w:val="00685459"/>
    <w:rsid w:val="006854DF"/>
    <w:rsid w:val="006864F9"/>
    <w:rsid w:val="00686BEA"/>
    <w:rsid w:val="006874FF"/>
    <w:rsid w:val="006902B3"/>
    <w:rsid w:val="0069099B"/>
    <w:rsid w:val="00691D35"/>
    <w:rsid w:val="00691FFC"/>
    <w:rsid w:val="00692288"/>
    <w:rsid w:val="00692947"/>
    <w:rsid w:val="00692C2A"/>
    <w:rsid w:val="00693420"/>
    <w:rsid w:val="00693EE0"/>
    <w:rsid w:val="0069452C"/>
    <w:rsid w:val="00694CE9"/>
    <w:rsid w:val="006956A6"/>
    <w:rsid w:val="0069589F"/>
    <w:rsid w:val="00695BA8"/>
    <w:rsid w:val="00695FC2"/>
    <w:rsid w:val="0069601D"/>
    <w:rsid w:val="00696949"/>
    <w:rsid w:val="00697052"/>
    <w:rsid w:val="00697951"/>
    <w:rsid w:val="00697BAE"/>
    <w:rsid w:val="006A029A"/>
    <w:rsid w:val="006A06AD"/>
    <w:rsid w:val="006A06B8"/>
    <w:rsid w:val="006A0A9A"/>
    <w:rsid w:val="006A1AF7"/>
    <w:rsid w:val="006A1E84"/>
    <w:rsid w:val="006A2039"/>
    <w:rsid w:val="006A27A1"/>
    <w:rsid w:val="006A282A"/>
    <w:rsid w:val="006A3A20"/>
    <w:rsid w:val="006A41DA"/>
    <w:rsid w:val="006A4602"/>
    <w:rsid w:val="006A46FB"/>
    <w:rsid w:val="006A53AA"/>
    <w:rsid w:val="006A5E28"/>
    <w:rsid w:val="006A5E37"/>
    <w:rsid w:val="006A5E99"/>
    <w:rsid w:val="006A63BF"/>
    <w:rsid w:val="006A669F"/>
    <w:rsid w:val="006A697B"/>
    <w:rsid w:val="006A6B07"/>
    <w:rsid w:val="006A7AFF"/>
    <w:rsid w:val="006A7B1C"/>
    <w:rsid w:val="006B02F6"/>
    <w:rsid w:val="006B06EB"/>
    <w:rsid w:val="006B07F1"/>
    <w:rsid w:val="006B1816"/>
    <w:rsid w:val="006B1BE0"/>
    <w:rsid w:val="006B1E42"/>
    <w:rsid w:val="006B2099"/>
    <w:rsid w:val="006B235E"/>
    <w:rsid w:val="006B2533"/>
    <w:rsid w:val="006B27AB"/>
    <w:rsid w:val="006B27B6"/>
    <w:rsid w:val="006B27D0"/>
    <w:rsid w:val="006B29DD"/>
    <w:rsid w:val="006B31F0"/>
    <w:rsid w:val="006B32C9"/>
    <w:rsid w:val="006B353D"/>
    <w:rsid w:val="006B50CF"/>
    <w:rsid w:val="006B5460"/>
    <w:rsid w:val="006B639B"/>
    <w:rsid w:val="006B6DF0"/>
    <w:rsid w:val="006B796F"/>
    <w:rsid w:val="006B7ED0"/>
    <w:rsid w:val="006C0238"/>
    <w:rsid w:val="006C03B8"/>
    <w:rsid w:val="006C100F"/>
    <w:rsid w:val="006C1EE6"/>
    <w:rsid w:val="006C1F08"/>
    <w:rsid w:val="006C2A21"/>
    <w:rsid w:val="006C2B12"/>
    <w:rsid w:val="006C2C70"/>
    <w:rsid w:val="006C2D82"/>
    <w:rsid w:val="006C2F14"/>
    <w:rsid w:val="006C2FDC"/>
    <w:rsid w:val="006C3863"/>
    <w:rsid w:val="006C38B9"/>
    <w:rsid w:val="006C39AC"/>
    <w:rsid w:val="006C3EC7"/>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B1B"/>
    <w:rsid w:val="006D0B9C"/>
    <w:rsid w:val="006D1806"/>
    <w:rsid w:val="006D2406"/>
    <w:rsid w:val="006D2768"/>
    <w:rsid w:val="006D27E8"/>
    <w:rsid w:val="006D2846"/>
    <w:rsid w:val="006D338F"/>
    <w:rsid w:val="006D35B4"/>
    <w:rsid w:val="006D3AA4"/>
    <w:rsid w:val="006D3AC2"/>
    <w:rsid w:val="006D3AC9"/>
    <w:rsid w:val="006D4105"/>
    <w:rsid w:val="006D460E"/>
    <w:rsid w:val="006D46E9"/>
    <w:rsid w:val="006D587C"/>
    <w:rsid w:val="006D59C7"/>
    <w:rsid w:val="006D59F3"/>
    <w:rsid w:val="006D5C05"/>
    <w:rsid w:val="006D5D20"/>
    <w:rsid w:val="006D6128"/>
    <w:rsid w:val="006D630F"/>
    <w:rsid w:val="006D63B3"/>
    <w:rsid w:val="006D6F08"/>
    <w:rsid w:val="006D70A5"/>
    <w:rsid w:val="006D7606"/>
    <w:rsid w:val="006D7CCE"/>
    <w:rsid w:val="006D7E72"/>
    <w:rsid w:val="006E01C9"/>
    <w:rsid w:val="006E03A1"/>
    <w:rsid w:val="006E04DA"/>
    <w:rsid w:val="006E04FE"/>
    <w:rsid w:val="006E05DF"/>
    <w:rsid w:val="006E062C"/>
    <w:rsid w:val="006E0A84"/>
    <w:rsid w:val="006E17F7"/>
    <w:rsid w:val="006E21EA"/>
    <w:rsid w:val="006E22AE"/>
    <w:rsid w:val="006E28B7"/>
    <w:rsid w:val="006E297C"/>
    <w:rsid w:val="006E2CE3"/>
    <w:rsid w:val="006E2FB7"/>
    <w:rsid w:val="006E31BC"/>
    <w:rsid w:val="006E3310"/>
    <w:rsid w:val="006E35A5"/>
    <w:rsid w:val="006E3AC3"/>
    <w:rsid w:val="006E4512"/>
    <w:rsid w:val="006E47BC"/>
    <w:rsid w:val="006E4E39"/>
    <w:rsid w:val="006E50B5"/>
    <w:rsid w:val="006E565E"/>
    <w:rsid w:val="006E5C98"/>
    <w:rsid w:val="006E5FA3"/>
    <w:rsid w:val="006E665B"/>
    <w:rsid w:val="006E673D"/>
    <w:rsid w:val="006E6E87"/>
    <w:rsid w:val="006E6EC8"/>
    <w:rsid w:val="006E73AE"/>
    <w:rsid w:val="006E74CF"/>
    <w:rsid w:val="006E75C5"/>
    <w:rsid w:val="006E7898"/>
    <w:rsid w:val="006E7D3B"/>
    <w:rsid w:val="006E7F4F"/>
    <w:rsid w:val="006F01B6"/>
    <w:rsid w:val="006F0AFE"/>
    <w:rsid w:val="006F0C31"/>
    <w:rsid w:val="006F1B70"/>
    <w:rsid w:val="006F1E38"/>
    <w:rsid w:val="006F2117"/>
    <w:rsid w:val="006F2235"/>
    <w:rsid w:val="006F263E"/>
    <w:rsid w:val="006F2DD7"/>
    <w:rsid w:val="006F341D"/>
    <w:rsid w:val="006F3931"/>
    <w:rsid w:val="006F3CDE"/>
    <w:rsid w:val="006F3FD4"/>
    <w:rsid w:val="006F415D"/>
    <w:rsid w:val="006F4222"/>
    <w:rsid w:val="006F4344"/>
    <w:rsid w:val="006F4809"/>
    <w:rsid w:val="006F4D8E"/>
    <w:rsid w:val="006F50BB"/>
    <w:rsid w:val="006F51DD"/>
    <w:rsid w:val="006F53B2"/>
    <w:rsid w:val="006F5639"/>
    <w:rsid w:val="006F5797"/>
    <w:rsid w:val="006F58D4"/>
    <w:rsid w:val="006F5AF6"/>
    <w:rsid w:val="006F5C2C"/>
    <w:rsid w:val="006F6843"/>
    <w:rsid w:val="006F6A00"/>
    <w:rsid w:val="006F6EA3"/>
    <w:rsid w:val="006F74C2"/>
    <w:rsid w:val="006F794B"/>
    <w:rsid w:val="006F7E6F"/>
    <w:rsid w:val="00700F32"/>
    <w:rsid w:val="00701BC8"/>
    <w:rsid w:val="00701EAD"/>
    <w:rsid w:val="00701FE4"/>
    <w:rsid w:val="00702914"/>
    <w:rsid w:val="00702B6B"/>
    <w:rsid w:val="0070327E"/>
    <w:rsid w:val="0070346E"/>
    <w:rsid w:val="00703F43"/>
    <w:rsid w:val="007041E1"/>
    <w:rsid w:val="00704736"/>
    <w:rsid w:val="00704AC6"/>
    <w:rsid w:val="00704EDB"/>
    <w:rsid w:val="0070537F"/>
    <w:rsid w:val="007055C7"/>
    <w:rsid w:val="007057B5"/>
    <w:rsid w:val="00705A56"/>
    <w:rsid w:val="00705C5D"/>
    <w:rsid w:val="00706101"/>
    <w:rsid w:val="0070640D"/>
    <w:rsid w:val="0070658A"/>
    <w:rsid w:val="00707072"/>
    <w:rsid w:val="0070723A"/>
    <w:rsid w:val="00707596"/>
    <w:rsid w:val="00707D61"/>
    <w:rsid w:val="00707F10"/>
    <w:rsid w:val="00710FCF"/>
    <w:rsid w:val="007116B4"/>
    <w:rsid w:val="007117E0"/>
    <w:rsid w:val="00711927"/>
    <w:rsid w:val="00711FF0"/>
    <w:rsid w:val="00712287"/>
    <w:rsid w:val="00712772"/>
    <w:rsid w:val="00712775"/>
    <w:rsid w:val="00712882"/>
    <w:rsid w:val="0071291B"/>
    <w:rsid w:val="00712C65"/>
    <w:rsid w:val="00713308"/>
    <w:rsid w:val="00713B4C"/>
    <w:rsid w:val="00714130"/>
    <w:rsid w:val="007142F8"/>
    <w:rsid w:val="007145B7"/>
    <w:rsid w:val="007148D3"/>
    <w:rsid w:val="00714DD1"/>
    <w:rsid w:val="00715B9A"/>
    <w:rsid w:val="00715DF5"/>
    <w:rsid w:val="007160F6"/>
    <w:rsid w:val="00716359"/>
    <w:rsid w:val="00716557"/>
    <w:rsid w:val="00716977"/>
    <w:rsid w:val="00716D9C"/>
    <w:rsid w:val="007172A4"/>
    <w:rsid w:val="007174A9"/>
    <w:rsid w:val="00717D52"/>
    <w:rsid w:val="00717DDE"/>
    <w:rsid w:val="00717EC8"/>
    <w:rsid w:val="00720129"/>
    <w:rsid w:val="0072029C"/>
    <w:rsid w:val="007207E0"/>
    <w:rsid w:val="00720A29"/>
    <w:rsid w:val="00720D6E"/>
    <w:rsid w:val="00720E14"/>
    <w:rsid w:val="00720FB2"/>
    <w:rsid w:val="00721593"/>
    <w:rsid w:val="007217B4"/>
    <w:rsid w:val="00722042"/>
    <w:rsid w:val="00722ED3"/>
    <w:rsid w:val="0072301B"/>
    <w:rsid w:val="007231C6"/>
    <w:rsid w:val="00723284"/>
    <w:rsid w:val="0072359E"/>
    <w:rsid w:val="0072441E"/>
    <w:rsid w:val="00725430"/>
    <w:rsid w:val="007255D2"/>
    <w:rsid w:val="00725CDF"/>
    <w:rsid w:val="00726422"/>
    <w:rsid w:val="00726EA6"/>
    <w:rsid w:val="00727208"/>
    <w:rsid w:val="007273E6"/>
    <w:rsid w:val="0072766F"/>
    <w:rsid w:val="00727680"/>
    <w:rsid w:val="00727BE1"/>
    <w:rsid w:val="00727EC3"/>
    <w:rsid w:val="00730091"/>
    <w:rsid w:val="007301DD"/>
    <w:rsid w:val="00730860"/>
    <w:rsid w:val="007317BD"/>
    <w:rsid w:val="00731E32"/>
    <w:rsid w:val="0073317F"/>
    <w:rsid w:val="00733BDE"/>
    <w:rsid w:val="007340C9"/>
    <w:rsid w:val="0073426F"/>
    <w:rsid w:val="00734874"/>
    <w:rsid w:val="007348B1"/>
    <w:rsid w:val="00734B23"/>
    <w:rsid w:val="007356CD"/>
    <w:rsid w:val="007358ED"/>
    <w:rsid w:val="007361C8"/>
    <w:rsid w:val="007362A6"/>
    <w:rsid w:val="00736657"/>
    <w:rsid w:val="0073666A"/>
    <w:rsid w:val="00736D7D"/>
    <w:rsid w:val="007373D3"/>
    <w:rsid w:val="00737F7B"/>
    <w:rsid w:val="007405B3"/>
    <w:rsid w:val="00740B36"/>
    <w:rsid w:val="00740E58"/>
    <w:rsid w:val="00740F0B"/>
    <w:rsid w:val="0074211F"/>
    <w:rsid w:val="007422EF"/>
    <w:rsid w:val="007429DC"/>
    <w:rsid w:val="00742A0C"/>
    <w:rsid w:val="00742C2D"/>
    <w:rsid w:val="00742CCF"/>
    <w:rsid w:val="00743CAB"/>
    <w:rsid w:val="00743E60"/>
    <w:rsid w:val="00744007"/>
    <w:rsid w:val="00744376"/>
    <w:rsid w:val="007445A0"/>
    <w:rsid w:val="007448FE"/>
    <w:rsid w:val="0074524B"/>
    <w:rsid w:val="007455B1"/>
    <w:rsid w:val="00745C9E"/>
    <w:rsid w:val="00746B70"/>
    <w:rsid w:val="007474EC"/>
    <w:rsid w:val="00747BA4"/>
    <w:rsid w:val="00747D8B"/>
    <w:rsid w:val="00750C8C"/>
    <w:rsid w:val="00750FA1"/>
    <w:rsid w:val="00751228"/>
    <w:rsid w:val="007515ED"/>
    <w:rsid w:val="0075190A"/>
    <w:rsid w:val="00752562"/>
    <w:rsid w:val="00752885"/>
    <w:rsid w:val="007529C3"/>
    <w:rsid w:val="00752A24"/>
    <w:rsid w:val="00753850"/>
    <w:rsid w:val="00754966"/>
    <w:rsid w:val="00754C5E"/>
    <w:rsid w:val="007552B3"/>
    <w:rsid w:val="00755349"/>
    <w:rsid w:val="007556C9"/>
    <w:rsid w:val="007560FD"/>
    <w:rsid w:val="0075619E"/>
    <w:rsid w:val="0075634C"/>
    <w:rsid w:val="007569E0"/>
    <w:rsid w:val="007571E1"/>
    <w:rsid w:val="0075720C"/>
    <w:rsid w:val="00757334"/>
    <w:rsid w:val="00757633"/>
    <w:rsid w:val="00757746"/>
    <w:rsid w:val="0076023F"/>
    <w:rsid w:val="007604B2"/>
    <w:rsid w:val="007609FA"/>
    <w:rsid w:val="007616B3"/>
    <w:rsid w:val="00761953"/>
    <w:rsid w:val="00761E29"/>
    <w:rsid w:val="00761E43"/>
    <w:rsid w:val="00762915"/>
    <w:rsid w:val="007630EA"/>
    <w:rsid w:val="00763759"/>
    <w:rsid w:val="00763A6D"/>
    <w:rsid w:val="00763E06"/>
    <w:rsid w:val="00764FBD"/>
    <w:rsid w:val="00765281"/>
    <w:rsid w:val="00765381"/>
    <w:rsid w:val="007658A5"/>
    <w:rsid w:val="00765AEE"/>
    <w:rsid w:val="00765B0D"/>
    <w:rsid w:val="00765BBF"/>
    <w:rsid w:val="007662AD"/>
    <w:rsid w:val="00766BAD"/>
    <w:rsid w:val="00766E35"/>
    <w:rsid w:val="00767266"/>
    <w:rsid w:val="007674A5"/>
    <w:rsid w:val="007677B5"/>
    <w:rsid w:val="0077013A"/>
    <w:rsid w:val="00770154"/>
    <w:rsid w:val="00771219"/>
    <w:rsid w:val="007714EB"/>
    <w:rsid w:val="00772534"/>
    <w:rsid w:val="00772584"/>
    <w:rsid w:val="0077271C"/>
    <w:rsid w:val="00772EAF"/>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07"/>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2927"/>
    <w:rsid w:val="0079312C"/>
    <w:rsid w:val="00793245"/>
    <w:rsid w:val="0079384E"/>
    <w:rsid w:val="00793CD8"/>
    <w:rsid w:val="007941EF"/>
    <w:rsid w:val="00795277"/>
    <w:rsid w:val="007957D7"/>
    <w:rsid w:val="007958D5"/>
    <w:rsid w:val="007959F1"/>
    <w:rsid w:val="00795AE2"/>
    <w:rsid w:val="00795C62"/>
    <w:rsid w:val="00795C92"/>
    <w:rsid w:val="00795E6B"/>
    <w:rsid w:val="00795F6F"/>
    <w:rsid w:val="00796231"/>
    <w:rsid w:val="007963B9"/>
    <w:rsid w:val="00796F14"/>
    <w:rsid w:val="007970C9"/>
    <w:rsid w:val="00797F56"/>
    <w:rsid w:val="007A0BDD"/>
    <w:rsid w:val="007A194D"/>
    <w:rsid w:val="007A1CB3"/>
    <w:rsid w:val="007A1FAB"/>
    <w:rsid w:val="007A24E1"/>
    <w:rsid w:val="007A2CF7"/>
    <w:rsid w:val="007A306F"/>
    <w:rsid w:val="007A3472"/>
    <w:rsid w:val="007A3C8F"/>
    <w:rsid w:val="007A4023"/>
    <w:rsid w:val="007A43A6"/>
    <w:rsid w:val="007A4A85"/>
    <w:rsid w:val="007A51E0"/>
    <w:rsid w:val="007A55EF"/>
    <w:rsid w:val="007A58A6"/>
    <w:rsid w:val="007A6600"/>
    <w:rsid w:val="007A7202"/>
    <w:rsid w:val="007A7233"/>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E86"/>
    <w:rsid w:val="007B6FFF"/>
    <w:rsid w:val="007B7672"/>
    <w:rsid w:val="007C0160"/>
    <w:rsid w:val="007C05DD"/>
    <w:rsid w:val="007C0ACB"/>
    <w:rsid w:val="007C0E11"/>
    <w:rsid w:val="007C1341"/>
    <w:rsid w:val="007C13B6"/>
    <w:rsid w:val="007C13ED"/>
    <w:rsid w:val="007C14C7"/>
    <w:rsid w:val="007C1EE8"/>
    <w:rsid w:val="007C20F6"/>
    <w:rsid w:val="007C2E19"/>
    <w:rsid w:val="007C309A"/>
    <w:rsid w:val="007C3D18"/>
    <w:rsid w:val="007C3E73"/>
    <w:rsid w:val="007C47C9"/>
    <w:rsid w:val="007C4DA2"/>
    <w:rsid w:val="007C60BF"/>
    <w:rsid w:val="007C6A07"/>
    <w:rsid w:val="007C71F3"/>
    <w:rsid w:val="007C7350"/>
    <w:rsid w:val="007C75A1"/>
    <w:rsid w:val="007C77A5"/>
    <w:rsid w:val="007D007E"/>
    <w:rsid w:val="007D0457"/>
    <w:rsid w:val="007D04E5"/>
    <w:rsid w:val="007D0EAF"/>
    <w:rsid w:val="007D1027"/>
    <w:rsid w:val="007D137B"/>
    <w:rsid w:val="007D1FCB"/>
    <w:rsid w:val="007D1FFB"/>
    <w:rsid w:val="007D29F2"/>
    <w:rsid w:val="007D2EA2"/>
    <w:rsid w:val="007D3269"/>
    <w:rsid w:val="007D347F"/>
    <w:rsid w:val="007D358D"/>
    <w:rsid w:val="007D3660"/>
    <w:rsid w:val="007D3C1E"/>
    <w:rsid w:val="007D40BD"/>
    <w:rsid w:val="007D4892"/>
    <w:rsid w:val="007D5309"/>
    <w:rsid w:val="007D58B4"/>
    <w:rsid w:val="007D5901"/>
    <w:rsid w:val="007D59FE"/>
    <w:rsid w:val="007D5A59"/>
    <w:rsid w:val="007D62AF"/>
    <w:rsid w:val="007D632D"/>
    <w:rsid w:val="007D6E5F"/>
    <w:rsid w:val="007D7526"/>
    <w:rsid w:val="007D763B"/>
    <w:rsid w:val="007E0364"/>
    <w:rsid w:val="007E047D"/>
    <w:rsid w:val="007E0580"/>
    <w:rsid w:val="007E0B55"/>
    <w:rsid w:val="007E0BB5"/>
    <w:rsid w:val="007E150A"/>
    <w:rsid w:val="007E16AA"/>
    <w:rsid w:val="007E28DA"/>
    <w:rsid w:val="007E342F"/>
    <w:rsid w:val="007E3855"/>
    <w:rsid w:val="007E403B"/>
    <w:rsid w:val="007E4345"/>
    <w:rsid w:val="007E4610"/>
    <w:rsid w:val="007E4715"/>
    <w:rsid w:val="007E4B03"/>
    <w:rsid w:val="007E4B60"/>
    <w:rsid w:val="007E4CF5"/>
    <w:rsid w:val="007E505B"/>
    <w:rsid w:val="007E50C8"/>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D76"/>
    <w:rsid w:val="007F0EAE"/>
    <w:rsid w:val="007F1388"/>
    <w:rsid w:val="007F1713"/>
    <w:rsid w:val="007F1D05"/>
    <w:rsid w:val="007F23AC"/>
    <w:rsid w:val="007F29FE"/>
    <w:rsid w:val="007F3056"/>
    <w:rsid w:val="007F30B7"/>
    <w:rsid w:val="007F31D4"/>
    <w:rsid w:val="007F3AD7"/>
    <w:rsid w:val="007F49C8"/>
    <w:rsid w:val="007F5B07"/>
    <w:rsid w:val="007F5CDD"/>
    <w:rsid w:val="007F5D6F"/>
    <w:rsid w:val="007F6B18"/>
    <w:rsid w:val="007F7134"/>
    <w:rsid w:val="00800FF0"/>
    <w:rsid w:val="00801259"/>
    <w:rsid w:val="008019AB"/>
    <w:rsid w:val="00801AAC"/>
    <w:rsid w:val="00801B94"/>
    <w:rsid w:val="00801D51"/>
    <w:rsid w:val="0080223B"/>
    <w:rsid w:val="00802E78"/>
    <w:rsid w:val="00803EAA"/>
    <w:rsid w:val="00803FAE"/>
    <w:rsid w:val="0080409E"/>
    <w:rsid w:val="00804745"/>
    <w:rsid w:val="0080481B"/>
    <w:rsid w:val="0080503E"/>
    <w:rsid w:val="00805290"/>
    <w:rsid w:val="0080573A"/>
    <w:rsid w:val="0080587D"/>
    <w:rsid w:val="0080605F"/>
    <w:rsid w:val="008060AD"/>
    <w:rsid w:val="00806774"/>
    <w:rsid w:val="00807786"/>
    <w:rsid w:val="00810C88"/>
    <w:rsid w:val="00811FCB"/>
    <w:rsid w:val="00812E15"/>
    <w:rsid w:val="00812FA4"/>
    <w:rsid w:val="008130E1"/>
    <w:rsid w:val="008130F9"/>
    <w:rsid w:val="008132E5"/>
    <w:rsid w:val="00813436"/>
    <w:rsid w:val="008146E5"/>
    <w:rsid w:val="00815273"/>
    <w:rsid w:val="00815659"/>
    <w:rsid w:val="008158D6"/>
    <w:rsid w:val="0081605E"/>
    <w:rsid w:val="008161F8"/>
    <w:rsid w:val="00817196"/>
    <w:rsid w:val="00817A92"/>
    <w:rsid w:val="008204E5"/>
    <w:rsid w:val="00820834"/>
    <w:rsid w:val="00820A73"/>
    <w:rsid w:val="0082124D"/>
    <w:rsid w:val="00821DDA"/>
    <w:rsid w:val="00821EFC"/>
    <w:rsid w:val="00821F34"/>
    <w:rsid w:val="00822A3A"/>
    <w:rsid w:val="008235DB"/>
    <w:rsid w:val="00824319"/>
    <w:rsid w:val="00824AB4"/>
    <w:rsid w:val="00824B02"/>
    <w:rsid w:val="00825350"/>
    <w:rsid w:val="00825C42"/>
    <w:rsid w:val="00825D25"/>
    <w:rsid w:val="008265B7"/>
    <w:rsid w:val="0082755A"/>
    <w:rsid w:val="00827761"/>
    <w:rsid w:val="00827B4A"/>
    <w:rsid w:val="00827B85"/>
    <w:rsid w:val="00827D6F"/>
    <w:rsid w:val="00830058"/>
    <w:rsid w:val="008309A2"/>
    <w:rsid w:val="00831391"/>
    <w:rsid w:val="00831DFA"/>
    <w:rsid w:val="00832376"/>
    <w:rsid w:val="00832794"/>
    <w:rsid w:val="00832848"/>
    <w:rsid w:val="00832C4C"/>
    <w:rsid w:val="0083321F"/>
    <w:rsid w:val="00833DE0"/>
    <w:rsid w:val="00834039"/>
    <w:rsid w:val="008340F7"/>
    <w:rsid w:val="00834B41"/>
    <w:rsid w:val="00834E03"/>
    <w:rsid w:val="0083511D"/>
    <w:rsid w:val="008359E6"/>
    <w:rsid w:val="008362FB"/>
    <w:rsid w:val="008362FC"/>
    <w:rsid w:val="00836307"/>
    <w:rsid w:val="0083733B"/>
    <w:rsid w:val="008376AC"/>
    <w:rsid w:val="00837D05"/>
    <w:rsid w:val="00837EDA"/>
    <w:rsid w:val="00837F6B"/>
    <w:rsid w:val="0084044A"/>
    <w:rsid w:val="008407DD"/>
    <w:rsid w:val="00840E28"/>
    <w:rsid w:val="0084177F"/>
    <w:rsid w:val="00841C42"/>
    <w:rsid w:val="00841CDE"/>
    <w:rsid w:val="00841D38"/>
    <w:rsid w:val="008421BB"/>
    <w:rsid w:val="00842225"/>
    <w:rsid w:val="0084355A"/>
    <w:rsid w:val="00843A8E"/>
    <w:rsid w:val="00843DEA"/>
    <w:rsid w:val="0084436A"/>
    <w:rsid w:val="008443D3"/>
    <w:rsid w:val="008444E8"/>
    <w:rsid w:val="00844E80"/>
    <w:rsid w:val="00845A38"/>
    <w:rsid w:val="00845A39"/>
    <w:rsid w:val="00845B06"/>
    <w:rsid w:val="00846FE7"/>
    <w:rsid w:val="0084711A"/>
    <w:rsid w:val="00847424"/>
    <w:rsid w:val="00847574"/>
    <w:rsid w:val="0084761B"/>
    <w:rsid w:val="008477CD"/>
    <w:rsid w:val="00847870"/>
    <w:rsid w:val="008479B5"/>
    <w:rsid w:val="00847E30"/>
    <w:rsid w:val="008506A8"/>
    <w:rsid w:val="00850CEC"/>
    <w:rsid w:val="0085173C"/>
    <w:rsid w:val="00851DEC"/>
    <w:rsid w:val="00852C9F"/>
    <w:rsid w:val="00854A60"/>
    <w:rsid w:val="00855072"/>
    <w:rsid w:val="00855B06"/>
    <w:rsid w:val="0085626F"/>
    <w:rsid w:val="00856686"/>
    <w:rsid w:val="00856911"/>
    <w:rsid w:val="00856917"/>
    <w:rsid w:val="00856B1D"/>
    <w:rsid w:val="00856BA4"/>
    <w:rsid w:val="00856E27"/>
    <w:rsid w:val="00857C3A"/>
    <w:rsid w:val="00857E8D"/>
    <w:rsid w:val="00857F60"/>
    <w:rsid w:val="008609E0"/>
    <w:rsid w:val="008610B9"/>
    <w:rsid w:val="00862397"/>
    <w:rsid w:val="0086251D"/>
    <w:rsid w:val="0086325B"/>
    <w:rsid w:val="00863435"/>
    <w:rsid w:val="00863F02"/>
    <w:rsid w:val="00863FBE"/>
    <w:rsid w:val="00864558"/>
    <w:rsid w:val="00865A02"/>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1BE"/>
    <w:rsid w:val="0087287E"/>
    <w:rsid w:val="008736CA"/>
    <w:rsid w:val="00873732"/>
    <w:rsid w:val="00873D37"/>
    <w:rsid w:val="00873F28"/>
    <w:rsid w:val="0087429E"/>
    <w:rsid w:val="00874312"/>
    <w:rsid w:val="0087437C"/>
    <w:rsid w:val="00874625"/>
    <w:rsid w:val="00874816"/>
    <w:rsid w:val="00875032"/>
    <w:rsid w:val="008758AB"/>
    <w:rsid w:val="00875CD7"/>
    <w:rsid w:val="00875E97"/>
    <w:rsid w:val="0087621E"/>
    <w:rsid w:val="008763F0"/>
    <w:rsid w:val="00876454"/>
    <w:rsid w:val="00876466"/>
    <w:rsid w:val="0087675B"/>
    <w:rsid w:val="00876848"/>
    <w:rsid w:val="00876B4D"/>
    <w:rsid w:val="00876B98"/>
    <w:rsid w:val="00876C7B"/>
    <w:rsid w:val="0087707E"/>
    <w:rsid w:val="00877265"/>
    <w:rsid w:val="00877645"/>
    <w:rsid w:val="00877944"/>
    <w:rsid w:val="00877D05"/>
    <w:rsid w:val="00877DB2"/>
    <w:rsid w:val="00877EF3"/>
    <w:rsid w:val="00877F18"/>
    <w:rsid w:val="008804BF"/>
    <w:rsid w:val="00880622"/>
    <w:rsid w:val="00880810"/>
    <w:rsid w:val="00881625"/>
    <w:rsid w:val="00882D5D"/>
    <w:rsid w:val="008833F5"/>
    <w:rsid w:val="008833FB"/>
    <w:rsid w:val="00883AAB"/>
    <w:rsid w:val="00883BD1"/>
    <w:rsid w:val="0088401E"/>
    <w:rsid w:val="008840EF"/>
    <w:rsid w:val="008842A1"/>
    <w:rsid w:val="008843E9"/>
    <w:rsid w:val="00885E87"/>
    <w:rsid w:val="00886800"/>
    <w:rsid w:val="00886B40"/>
    <w:rsid w:val="0088777B"/>
    <w:rsid w:val="00887B9F"/>
    <w:rsid w:val="00890432"/>
    <w:rsid w:val="00890571"/>
    <w:rsid w:val="00890960"/>
    <w:rsid w:val="00890AD4"/>
    <w:rsid w:val="00890DC7"/>
    <w:rsid w:val="00890E4C"/>
    <w:rsid w:val="00890EBA"/>
    <w:rsid w:val="0089119A"/>
    <w:rsid w:val="0089154B"/>
    <w:rsid w:val="00892215"/>
    <w:rsid w:val="008926DE"/>
    <w:rsid w:val="00892722"/>
    <w:rsid w:val="00892BC9"/>
    <w:rsid w:val="00892DD2"/>
    <w:rsid w:val="00892E4B"/>
    <w:rsid w:val="0089312C"/>
    <w:rsid w:val="00893BB0"/>
    <w:rsid w:val="00893E09"/>
    <w:rsid w:val="00893EF3"/>
    <w:rsid w:val="008940EB"/>
    <w:rsid w:val="00894419"/>
    <w:rsid w:val="00894594"/>
    <w:rsid w:val="0089460D"/>
    <w:rsid w:val="00894A88"/>
    <w:rsid w:val="00894AA9"/>
    <w:rsid w:val="00894D6D"/>
    <w:rsid w:val="0089508A"/>
    <w:rsid w:val="0089529C"/>
    <w:rsid w:val="00895386"/>
    <w:rsid w:val="00895B85"/>
    <w:rsid w:val="00896A80"/>
    <w:rsid w:val="00896F34"/>
    <w:rsid w:val="0089724F"/>
    <w:rsid w:val="008A041D"/>
    <w:rsid w:val="008A06FA"/>
    <w:rsid w:val="008A185C"/>
    <w:rsid w:val="008A1C20"/>
    <w:rsid w:val="008A21F2"/>
    <w:rsid w:val="008A21FF"/>
    <w:rsid w:val="008A2657"/>
    <w:rsid w:val="008A2857"/>
    <w:rsid w:val="008A2CE2"/>
    <w:rsid w:val="008A30AC"/>
    <w:rsid w:val="008A3282"/>
    <w:rsid w:val="008A4052"/>
    <w:rsid w:val="008A44B8"/>
    <w:rsid w:val="008A467D"/>
    <w:rsid w:val="008A4C42"/>
    <w:rsid w:val="008A5094"/>
    <w:rsid w:val="008A51A8"/>
    <w:rsid w:val="008A5206"/>
    <w:rsid w:val="008A54C7"/>
    <w:rsid w:val="008A5599"/>
    <w:rsid w:val="008A61A8"/>
    <w:rsid w:val="008A6602"/>
    <w:rsid w:val="008A6828"/>
    <w:rsid w:val="008A688C"/>
    <w:rsid w:val="008A6ABF"/>
    <w:rsid w:val="008A6EFE"/>
    <w:rsid w:val="008A7415"/>
    <w:rsid w:val="008A77D8"/>
    <w:rsid w:val="008A781B"/>
    <w:rsid w:val="008A7B95"/>
    <w:rsid w:val="008A7F00"/>
    <w:rsid w:val="008A7FB0"/>
    <w:rsid w:val="008A7FFA"/>
    <w:rsid w:val="008B013C"/>
    <w:rsid w:val="008B0483"/>
    <w:rsid w:val="008B120C"/>
    <w:rsid w:val="008B1B00"/>
    <w:rsid w:val="008B1C36"/>
    <w:rsid w:val="008B2996"/>
    <w:rsid w:val="008B2D09"/>
    <w:rsid w:val="008B2E71"/>
    <w:rsid w:val="008B4039"/>
    <w:rsid w:val="008B4748"/>
    <w:rsid w:val="008B48C0"/>
    <w:rsid w:val="008B4C59"/>
    <w:rsid w:val="008B515C"/>
    <w:rsid w:val="008B51A0"/>
    <w:rsid w:val="008B51C6"/>
    <w:rsid w:val="008B592A"/>
    <w:rsid w:val="008B5CE9"/>
    <w:rsid w:val="008B5DC6"/>
    <w:rsid w:val="008B64C4"/>
    <w:rsid w:val="008B6712"/>
    <w:rsid w:val="008B688E"/>
    <w:rsid w:val="008B6C3C"/>
    <w:rsid w:val="008B70F0"/>
    <w:rsid w:val="008B7155"/>
    <w:rsid w:val="008B7B5C"/>
    <w:rsid w:val="008B7D6F"/>
    <w:rsid w:val="008C019F"/>
    <w:rsid w:val="008C02E6"/>
    <w:rsid w:val="008C0613"/>
    <w:rsid w:val="008C0C99"/>
    <w:rsid w:val="008C1588"/>
    <w:rsid w:val="008C16F3"/>
    <w:rsid w:val="008C18D4"/>
    <w:rsid w:val="008C2017"/>
    <w:rsid w:val="008C256E"/>
    <w:rsid w:val="008C2AA7"/>
    <w:rsid w:val="008C32E9"/>
    <w:rsid w:val="008C38C7"/>
    <w:rsid w:val="008C3E7B"/>
    <w:rsid w:val="008C3EB9"/>
    <w:rsid w:val="008C42F8"/>
    <w:rsid w:val="008C43CC"/>
    <w:rsid w:val="008C45E3"/>
    <w:rsid w:val="008C4621"/>
    <w:rsid w:val="008C4958"/>
    <w:rsid w:val="008C4BAA"/>
    <w:rsid w:val="008C4C64"/>
    <w:rsid w:val="008C4F11"/>
    <w:rsid w:val="008C55AE"/>
    <w:rsid w:val="008C59E4"/>
    <w:rsid w:val="008C6245"/>
    <w:rsid w:val="008C63CD"/>
    <w:rsid w:val="008C6AE8"/>
    <w:rsid w:val="008C6D30"/>
    <w:rsid w:val="008C6DCD"/>
    <w:rsid w:val="008C72CE"/>
    <w:rsid w:val="008C7573"/>
    <w:rsid w:val="008D06CC"/>
    <w:rsid w:val="008D0A60"/>
    <w:rsid w:val="008D0C67"/>
    <w:rsid w:val="008D17F8"/>
    <w:rsid w:val="008D1BE9"/>
    <w:rsid w:val="008D2874"/>
    <w:rsid w:val="008D2888"/>
    <w:rsid w:val="008D2AC3"/>
    <w:rsid w:val="008D2EF8"/>
    <w:rsid w:val="008D337A"/>
    <w:rsid w:val="008D3477"/>
    <w:rsid w:val="008D34F1"/>
    <w:rsid w:val="008D395B"/>
    <w:rsid w:val="008D39D8"/>
    <w:rsid w:val="008D4448"/>
    <w:rsid w:val="008D4B3C"/>
    <w:rsid w:val="008D4BF2"/>
    <w:rsid w:val="008D500F"/>
    <w:rsid w:val="008D511F"/>
    <w:rsid w:val="008D5539"/>
    <w:rsid w:val="008D57F4"/>
    <w:rsid w:val="008D5CCD"/>
    <w:rsid w:val="008D634F"/>
    <w:rsid w:val="008D635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616"/>
    <w:rsid w:val="008E2FF6"/>
    <w:rsid w:val="008E34E5"/>
    <w:rsid w:val="008E3FB3"/>
    <w:rsid w:val="008E42B0"/>
    <w:rsid w:val="008E482B"/>
    <w:rsid w:val="008E4912"/>
    <w:rsid w:val="008E4CA5"/>
    <w:rsid w:val="008E53BA"/>
    <w:rsid w:val="008E5FD1"/>
    <w:rsid w:val="008E60DD"/>
    <w:rsid w:val="008E6605"/>
    <w:rsid w:val="008F10E9"/>
    <w:rsid w:val="008F1A19"/>
    <w:rsid w:val="008F1C35"/>
    <w:rsid w:val="008F1CF9"/>
    <w:rsid w:val="008F1D4D"/>
    <w:rsid w:val="008F1EAB"/>
    <w:rsid w:val="008F203D"/>
    <w:rsid w:val="008F2165"/>
    <w:rsid w:val="008F290F"/>
    <w:rsid w:val="008F2ED3"/>
    <w:rsid w:val="008F32C3"/>
    <w:rsid w:val="008F33DC"/>
    <w:rsid w:val="008F3989"/>
    <w:rsid w:val="008F3DA0"/>
    <w:rsid w:val="008F45A9"/>
    <w:rsid w:val="008F477F"/>
    <w:rsid w:val="008F4C65"/>
    <w:rsid w:val="008F6780"/>
    <w:rsid w:val="008F681B"/>
    <w:rsid w:val="008F6FD2"/>
    <w:rsid w:val="008F7374"/>
    <w:rsid w:val="008F7773"/>
    <w:rsid w:val="009001A6"/>
    <w:rsid w:val="00900801"/>
    <w:rsid w:val="00900AAC"/>
    <w:rsid w:val="00900F22"/>
    <w:rsid w:val="009013D1"/>
    <w:rsid w:val="00901F29"/>
    <w:rsid w:val="009020AD"/>
    <w:rsid w:val="009021F6"/>
    <w:rsid w:val="00902216"/>
    <w:rsid w:val="00902350"/>
    <w:rsid w:val="00902A9A"/>
    <w:rsid w:val="0090336B"/>
    <w:rsid w:val="00903A3A"/>
    <w:rsid w:val="00904510"/>
    <w:rsid w:val="009053AA"/>
    <w:rsid w:val="00906939"/>
    <w:rsid w:val="009069F6"/>
    <w:rsid w:val="0090747E"/>
    <w:rsid w:val="009075DE"/>
    <w:rsid w:val="00907A8A"/>
    <w:rsid w:val="0091019E"/>
    <w:rsid w:val="00910B7D"/>
    <w:rsid w:val="00910D60"/>
    <w:rsid w:val="00911503"/>
    <w:rsid w:val="00911DFB"/>
    <w:rsid w:val="009124D3"/>
    <w:rsid w:val="00912FC7"/>
    <w:rsid w:val="0091316F"/>
    <w:rsid w:val="009139D9"/>
    <w:rsid w:val="00914178"/>
    <w:rsid w:val="00914AD8"/>
    <w:rsid w:val="009154AA"/>
    <w:rsid w:val="00915612"/>
    <w:rsid w:val="00915975"/>
    <w:rsid w:val="00916079"/>
    <w:rsid w:val="00916569"/>
    <w:rsid w:val="0091692E"/>
    <w:rsid w:val="00917948"/>
    <w:rsid w:val="00917C1D"/>
    <w:rsid w:val="00917CE9"/>
    <w:rsid w:val="00920A5E"/>
    <w:rsid w:val="00920BF2"/>
    <w:rsid w:val="00920E7D"/>
    <w:rsid w:val="009213F7"/>
    <w:rsid w:val="009215F7"/>
    <w:rsid w:val="0092160C"/>
    <w:rsid w:val="0092163F"/>
    <w:rsid w:val="00921C62"/>
    <w:rsid w:val="00922010"/>
    <w:rsid w:val="0092236B"/>
    <w:rsid w:val="00922796"/>
    <w:rsid w:val="00922B0A"/>
    <w:rsid w:val="00922B4B"/>
    <w:rsid w:val="00922B9C"/>
    <w:rsid w:val="00922DE7"/>
    <w:rsid w:val="00922E4C"/>
    <w:rsid w:val="0092357C"/>
    <w:rsid w:val="00923DB6"/>
    <w:rsid w:val="0092449D"/>
    <w:rsid w:val="009245BB"/>
    <w:rsid w:val="00924C78"/>
    <w:rsid w:val="00925110"/>
    <w:rsid w:val="00927868"/>
    <w:rsid w:val="009279D3"/>
    <w:rsid w:val="00927B3F"/>
    <w:rsid w:val="00930CCF"/>
    <w:rsid w:val="00930E68"/>
    <w:rsid w:val="00931148"/>
    <w:rsid w:val="0093117F"/>
    <w:rsid w:val="009316B4"/>
    <w:rsid w:val="00931AFB"/>
    <w:rsid w:val="00931BD9"/>
    <w:rsid w:val="00932D0C"/>
    <w:rsid w:val="009335EE"/>
    <w:rsid w:val="009336BF"/>
    <w:rsid w:val="00933CC1"/>
    <w:rsid w:val="00936731"/>
    <w:rsid w:val="009368F3"/>
    <w:rsid w:val="00936EA7"/>
    <w:rsid w:val="009376B5"/>
    <w:rsid w:val="009376C1"/>
    <w:rsid w:val="00937DFF"/>
    <w:rsid w:val="00940E12"/>
    <w:rsid w:val="009411FC"/>
    <w:rsid w:val="00941636"/>
    <w:rsid w:val="00941B38"/>
    <w:rsid w:val="00941D93"/>
    <w:rsid w:val="00941EFC"/>
    <w:rsid w:val="009424D7"/>
    <w:rsid w:val="00943414"/>
    <w:rsid w:val="00943742"/>
    <w:rsid w:val="00943820"/>
    <w:rsid w:val="00943A7D"/>
    <w:rsid w:val="00943CC2"/>
    <w:rsid w:val="00943D22"/>
    <w:rsid w:val="00943F86"/>
    <w:rsid w:val="00944231"/>
    <w:rsid w:val="00944B48"/>
    <w:rsid w:val="00944BC4"/>
    <w:rsid w:val="00945497"/>
    <w:rsid w:val="009455FC"/>
    <w:rsid w:val="00945C05"/>
    <w:rsid w:val="00945C1F"/>
    <w:rsid w:val="009460AC"/>
    <w:rsid w:val="00946676"/>
    <w:rsid w:val="00946945"/>
    <w:rsid w:val="009469F8"/>
    <w:rsid w:val="009474F2"/>
    <w:rsid w:val="009476DE"/>
    <w:rsid w:val="00947713"/>
    <w:rsid w:val="00950BC2"/>
    <w:rsid w:val="00950C15"/>
    <w:rsid w:val="00950DE7"/>
    <w:rsid w:val="00951151"/>
    <w:rsid w:val="00951554"/>
    <w:rsid w:val="0095209A"/>
    <w:rsid w:val="0095226F"/>
    <w:rsid w:val="00952F71"/>
    <w:rsid w:val="009533E3"/>
    <w:rsid w:val="00953454"/>
    <w:rsid w:val="0095358A"/>
    <w:rsid w:val="00953920"/>
    <w:rsid w:val="00953D47"/>
    <w:rsid w:val="0095403A"/>
    <w:rsid w:val="00954CC0"/>
    <w:rsid w:val="00954F4F"/>
    <w:rsid w:val="00955560"/>
    <w:rsid w:val="009555F2"/>
    <w:rsid w:val="00955BA3"/>
    <w:rsid w:val="0095681E"/>
    <w:rsid w:val="00956EFA"/>
    <w:rsid w:val="009572D4"/>
    <w:rsid w:val="0095766C"/>
    <w:rsid w:val="009605EB"/>
    <w:rsid w:val="00960696"/>
    <w:rsid w:val="0096104E"/>
    <w:rsid w:val="0096139B"/>
    <w:rsid w:val="009613CD"/>
    <w:rsid w:val="009616F9"/>
    <w:rsid w:val="0096178B"/>
    <w:rsid w:val="00961921"/>
    <w:rsid w:val="00961D6E"/>
    <w:rsid w:val="00962DAC"/>
    <w:rsid w:val="00962EB9"/>
    <w:rsid w:val="00963322"/>
    <w:rsid w:val="00963438"/>
    <w:rsid w:val="0096349B"/>
    <w:rsid w:val="00963E2F"/>
    <w:rsid w:val="0096430A"/>
    <w:rsid w:val="00964FF6"/>
    <w:rsid w:val="0096554B"/>
    <w:rsid w:val="0096584A"/>
    <w:rsid w:val="00965E04"/>
    <w:rsid w:val="0096628C"/>
    <w:rsid w:val="00966B20"/>
    <w:rsid w:val="00966BAB"/>
    <w:rsid w:val="00966FD1"/>
    <w:rsid w:val="00966FDF"/>
    <w:rsid w:val="0096725B"/>
    <w:rsid w:val="0096741E"/>
    <w:rsid w:val="00967F33"/>
    <w:rsid w:val="009706AD"/>
    <w:rsid w:val="00970903"/>
    <w:rsid w:val="00970A40"/>
    <w:rsid w:val="00970B5A"/>
    <w:rsid w:val="00970E55"/>
    <w:rsid w:val="0097130C"/>
    <w:rsid w:val="00971F08"/>
    <w:rsid w:val="00972C43"/>
    <w:rsid w:val="00972FEF"/>
    <w:rsid w:val="00974723"/>
    <w:rsid w:val="00974CFE"/>
    <w:rsid w:val="00974F23"/>
    <w:rsid w:val="00975788"/>
    <w:rsid w:val="009759C5"/>
    <w:rsid w:val="00975F00"/>
    <w:rsid w:val="0097602E"/>
    <w:rsid w:val="0097603D"/>
    <w:rsid w:val="009761AF"/>
    <w:rsid w:val="009764B4"/>
    <w:rsid w:val="00976610"/>
    <w:rsid w:val="00976949"/>
    <w:rsid w:val="0097698A"/>
    <w:rsid w:val="00976A48"/>
    <w:rsid w:val="00976C4B"/>
    <w:rsid w:val="00976F19"/>
    <w:rsid w:val="00977763"/>
    <w:rsid w:val="00977EA1"/>
    <w:rsid w:val="00980477"/>
    <w:rsid w:val="0098075D"/>
    <w:rsid w:val="0098159B"/>
    <w:rsid w:val="009818B3"/>
    <w:rsid w:val="00981B5D"/>
    <w:rsid w:val="009820FD"/>
    <w:rsid w:val="00982E8E"/>
    <w:rsid w:val="009834A9"/>
    <w:rsid w:val="00983B4E"/>
    <w:rsid w:val="0098420B"/>
    <w:rsid w:val="00984676"/>
    <w:rsid w:val="00984ACF"/>
    <w:rsid w:val="00984B75"/>
    <w:rsid w:val="00984D3E"/>
    <w:rsid w:val="009851A6"/>
    <w:rsid w:val="00985253"/>
    <w:rsid w:val="009853B3"/>
    <w:rsid w:val="009856E0"/>
    <w:rsid w:val="009857C7"/>
    <w:rsid w:val="00985DFC"/>
    <w:rsid w:val="00986322"/>
    <w:rsid w:val="00986A07"/>
    <w:rsid w:val="00986F9F"/>
    <w:rsid w:val="009872A9"/>
    <w:rsid w:val="0098747F"/>
    <w:rsid w:val="009877C3"/>
    <w:rsid w:val="0098796A"/>
    <w:rsid w:val="00987D72"/>
    <w:rsid w:val="009902EF"/>
    <w:rsid w:val="009904BB"/>
    <w:rsid w:val="00990630"/>
    <w:rsid w:val="00991007"/>
    <w:rsid w:val="00991605"/>
    <w:rsid w:val="00991761"/>
    <w:rsid w:val="00991870"/>
    <w:rsid w:val="00991887"/>
    <w:rsid w:val="00991ADE"/>
    <w:rsid w:val="00991BE8"/>
    <w:rsid w:val="009924E3"/>
    <w:rsid w:val="00992516"/>
    <w:rsid w:val="0099299D"/>
    <w:rsid w:val="009929BE"/>
    <w:rsid w:val="00992EF7"/>
    <w:rsid w:val="00993049"/>
    <w:rsid w:val="009931A8"/>
    <w:rsid w:val="00994845"/>
    <w:rsid w:val="0099487F"/>
    <w:rsid w:val="00994DCA"/>
    <w:rsid w:val="00995DBD"/>
    <w:rsid w:val="009960EC"/>
    <w:rsid w:val="0099644A"/>
    <w:rsid w:val="009966EE"/>
    <w:rsid w:val="00996B44"/>
    <w:rsid w:val="00996D62"/>
    <w:rsid w:val="00996ED7"/>
    <w:rsid w:val="009970DD"/>
    <w:rsid w:val="009977B1"/>
    <w:rsid w:val="00997ADB"/>
    <w:rsid w:val="00997BF9"/>
    <w:rsid w:val="009A0442"/>
    <w:rsid w:val="009A0927"/>
    <w:rsid w:val="009A0FBA"/>
    <w:rsid w:val="009A13E6"/>
    <w:rsid w:val="009A1601"/>
    <w:rsid w:val="009A16C2"/>
    <w:rsid w:val="009A22E1"/>
    <w:rsid w:val="009A2DBD"/>
    <w:rsid w:val="009A3285"/>
    <w:rsid w:val="009A34A1"/>
    <w:rsid w:val="009A38E7"/>
    <w:rsid w:val="009A462D"/>
    <w:rsid w:val="009A4A8E"/>
    <w:rsid w:val="009A4AD1"/>
    <w:rsid w:val="009A5124"/>
    <w:rsid w:val="009A524B"/>
    <w:rsid w:val="009A5566"/>
    <w:rsid w:val="009A5737"/>
    <w:rsid w:val="009A5A4D"/>
    <w:rsid w:val="009A5B9A"/>
    <w:rsid w:val="009A5CBA"/>
    <w:rsid w:val="009A6511"/>
    <w:rsid w:val="009A6BCF"/>
    <w:rsid w:val="009A7567"/>
    <w:rsid w:val="009B0188"/>
    <w:rsid w:val="009B02EF"/>
    <w:rsid w:val="009B064B"/>
    <w:rsid w:val="009B0B48"/>
    <w:rsid w:val="009B0B6B"/>
    <w:rsid w:val="009B0C1D"/>
    <w:rsid w:val="009B0E46"/>
    <w:rsid w:val="009B1D7F"/>
    <w:rsid w:val="009B1F30"/>
    <w:rsid w:val="009B2F4F"/>
    <w:rsid w:val="009B3757"/>
    <w:rsid w:val="009B3AC2"/>
    <w:rsid w:val="009B43DF"/>
    <w:rsid w:val="009B49F1"/>
    <w:rsid w:val="009B4DF4"/>
    <w:rsid w:val="009B511E"/>
    <w:rsid w:val="009B5283"/>
    <w:rsid w:val="009B535B"/>
    <w:rsid w:val="009B564E"/>
    <w:rsid w:val="009B5A77"/>
    <w:rsid w:val="009B5B37"/>
    <w:rsid w:val="009B655E"/>
    <w:rsid w:val="009B6F98"/>
    <w:rsid w:val="009B7276"/>
    <w:rsid w:val="009B7CCF"/>
    <w:rsid w:val="009B7E87"/>
    <w:rsid w:val="009C01C0"/>
    <w:rsid w:val="009C04BA"/>
    <w:rsid w:val="009C053F"/>
    <w:rsid w:val="009C07EC"/>
    <w:rsid w:val="009C0956"/>
    <w:rsid w:val="009C0B53"/>
    <w:rsid w:val="009C1312"/>
    <w:rsid w:val="009C1399"/>
    <w:rsid w:val="009C148B"/>
    <w:rsid w:val="009C1B3E"/>
    <w:rsid w:val="009C1FEB"/>
    <w:rsid w:val="009C2545"/>
    <w:rsid w:val="009C25ED"/>
    <w:rsid w:val="009C3102"/>
    <w:rsid w:val="009C3148"/>
    <w:rsid w:val="009C3480"/>
    <w:rsid w:val="009C380D"/>
    <w:rsid w:val="009C403E"/>
    <w:rsid w:val="009C491D"/>
    <w:rsid w:val="009C4D4C"/>
    <w:rsid w:val="009C5296"/>
    <w:rsid w:val="009C5A97"/>
    <w:rsid w:val="009C5E38"/>
    <w:rsid w:val="009C6D92"/>
    <w:rsid w:val="009C7790"/>
    <w:rsid w:val="009C79A4"/>
    <w:rsid w:val="009C7A5B"/>
    <w:rsid w:val="009C7EF7"/>
    <w:rsid w:val="009D038A"/>
    <w:rsid w:val="009D0509"/>
    <w:rsid w:val="009D0B6D"/>
    <w:rsid w:val="009D0EB4"/>
    <w:rsid w:val="009D0FEC"/>
    <w:rsid w:val="009D186F"/>
    <w:rsid w:val="009D189F"/>
    <w:rsid w:val="009D1A0A"/>
    <w:rsid w:val="009D1E0C"/>
    <w:rsid w:val="009D22A0"/>
    <w:rsid w:val="009D249B"/>
    <w:rsid w:val="009D267B"/>
    <w:rsid w:val="009D318D"/>
    <w:rsid w:val="009D326D"/>
    <w:rsid w:val="009D389D"/>
    <w:rsid w:val="009D45B9"/>
    <w:rsid w:val="009D4641"/>
    <w:rsid w:val="009D4E0A"/>
    <w:rsid w:val="009D4EED"/>
    <w:rsid w:val="009D4FF0"/>
    <w:rsid w:val="009D5F97"/>
    <w:rsid w:val="009D61E0"/>
    <w:rsid w:val="009D66B1"/>
    <w:rsid w:val="009D671A"/>
    <w:rsid w:val="009D69BE"/>
    <w:rsid w:val="009D703C"/>
    <w:rsid w:val="009D718F"/>
    <w:rsid w:val="009D75D3"/>
    <w:rsid w:val="009D7848"/>
    <w:rsid w:val="009D7997"/>
    <w:rsid w:val="009D7C75"/>
    <w:rsid w:val="009D7D43"/>
    <w:rsid w:val="009D7FB5"/>
    <w:rsid w:val="009E068F"/>
    <w:rsid w:val="009E0873"/>
    <w:rsid w:val="009E0901"/>
    <w:rsid w:val="009E0F56"/>
    <w:rsid w:val="009E11A9"/>
    <w:rsid w:val="009E14E0"/>
    <w:rsid w:val="009E1517"/>
    <w:rsid w:val="009E16FF"/>
    <w:rsid w:val="009E1CA5"/>
    <w:rsid w:val="009E2661"/>
    <w:rsid w:val="009E2E65"/>
    <w:rsid w:val="009E3017"/>
    <w:rsid w:val="009E317A"/>
    <w:rsid w:val="009E35DB"/>
    <w:rsid w:val="009E3781"/>
    <w:rsid w:val="009E3799"/>
    <w:rsid w:val="009E3E42"/>
    <w:rsid w:val="009E4342"/>
    <w:rsid w:val="009E47A3"/>
    <w:rsid w:val="009E4897"/>
    <w:rsid w:val="009E4B86"/>
    <w:rsid w:val="009E54B2"/>
    <w:rsid w:val="009E55B1"/>
    <w:rsid w:val="009E5CF5"/>
    <w:rsid w:val="009E61F3"/>
    <w:rsid w:val="009E78E7"/>
    <w:rsid w:val="009E7AC7"/>
    <w:rsid w:val="009E7E2D"/>
    <w:rsid w:val="009F08F3"/>
    <w:rsid w:val="009F0EBC"/>
    <w:rsid w:val="009F0F28"/>
    <w:rsid w:val="009F1A60"/>
    <w:rsid w:val="009F2069"/>
    <w:rsid w:val="009F2CBD"/>
    <w:rsid w:val="009F344F"/>
    <w:rsid w:val="009F390C"/>
    <w:rsid w:val="009F427D"/>
    <w:rsid w:val="009F4404"/>
    <w:rsid w:val="009F4517"/>
    <w:rsid w:val="009F48E4"/>
    <w:rsid w:val="009F4B63"/>
    <w:rsid w:val="009F5E13"/>
    <w:rsid w:val="009F5E2F"/>
    <w:rsid w:val="009F5EAE"/>
    <w:rsid w:val="009F636A"/>
    <w:rsid w:val="009F67F6"/>
    <w:rsid w:val="009F6FF1"/>
    <w:rsid w:val="009F7114"/>
    <w:rsid w:val="009F7122"/>
    <w:rsid w:val="009F7437"/>
    <w:rsid w:val="00A00D13"/>
    <w:rsid w:val="00A00D59"/>
    <w:rsid w:val="00A01189"/>
    <w:rsid w:val="00A0185F"/>
    <w:rsid w:val="00A01D47"/>
    <w:rsid w:val="00A02E5F"/>
    <w:rsid w:val="00A039F5"/>
    <w:rsid w:val="00A0407B"/>
    <w:rsid w:val="00A04318"/>
    <w:rsid w:val="00A048A8"/>
    <w:rsid w:val="00A049B2"/>
    <w:rsid w:val="00A04B30"/>
    <w:rsid w:val="00A04F49"/>
    <w:rsid w:val="00A05340"/>
    <w:rsid w:val="00A05B72"/>
    <w:rsid w:val="00A0615D"/>
    <w:rsid w:val="00A0635D"/>
    <w:rsid w:val="00A0642B"/>
    <w:rsid w:val="00A064BF"/>
    <w:rsid w:val="00A0672A"/>
    <w:rsid w:val="00A06CD3"/>
    <w:rsid w:val="00A06FA2"/>
    <w:rsid w:val="00A1051C"/>
    <w:rsid w:val="00A1094B"/>
    <w:rsid w:val="00A10999"/>
    <w:rsid w:val="00A109B2"/>
    <w:rsid w:val="00A10C66"/>
    <w:rsid w:val="00A1106B"/>
    <w:rsid w:val="00A113F6"/>
    <w:rsid w:val="00A11AE0"/>
    <w:rsid w:val="00A12C38"/>
    <w:rsid w:val="00A13036"/>
    <w:rsid w:val="00A13E54"/>
    <w:rsid w:val="00A14496"/>
    <w:rsid w:val="00A14582"/>
    <w:rsid w:val="00A149A7"/>
    <w:rsid w:val="00A14B72"/>
    <w:rsid w:val="00A14BA4"/>
    <w:rsid w:val="00A14F16"/>
    <w:rsid w:val="00A14F4E"/>
    <w:rsid w:val="00A15BFF"/>
    <w:rsid w:val="00A15C12"/>
    <w:rsid w:val="00A1673D"/>
    <w:rsid w:val="00A16AF3"/>
    <w:rsid w:val="00A16CCA"/>
    <w:rsid w:val="00A171D3"/>
    <w:rsid w:val="00A17EBF"/>
    <w:rsid w:val="00A17F63"/>
    <w:rsid w:val="00A20061"/>
    <w:rsid w:val="00A20373"/>
    <w:rsid w:val="00A20379"/>
    <w:rsid w:val="00A20E07"/>
    <w:rsid w:val="00A21369"/>
    <w:rsid w:val="00A2193B"/>
    <w:rsid w:val="00A2279A"/>
    <w:rsid w:val="00A229DB"/>
    <w:rsid w:val="00A2351A"/>
    <w:rsid w:val="00A23801"/>
    <w:rsid w:val="00A23F02"/>
    <w:rsid w:val="00A23FCF"/>
    <w:rsid w:val="00A241CC"/>
    <w:rsid w:val="00A2474B"/>
    <w:rsid w:val="00A24A70"/>
    <w:rsid w:val="00A24C36"/>
    <w:rsid w:val="00A25290"/>
    <w:rsid w:val="00A256F8"/>
    <w:rsid w:val="00A25C63"/>
    <w:rsid w:val="00A260E5"/>
    <w:rsid w:val="00A26473"/>
    <w:rsid w:val="00A26481"/>
    <w:rsid w:val="00A264A9"/>
    <w:rsid w:val="00A266C8"/>
    <w:rsid w:val="00A26879"/>
    <w:rsid w:val="00A268DF"/>
    <w:rsid w:val="00A26CC9"/>
    <w:rsid w:val="00A26CF6"/>
    <w:rsid w:val="00A26D56"/>
    <w:rsid w:val="00A27785"/>
    <w:rsid w:val="00A27829"/>
    <w:rsid w:val="00A2793B"/>
    <w:rsid w:val="00A30187"/>
    <w:rsid w:val="00A304D1"/>
    <w:rsid w:val="00A30775"/>
    <w:rsid w:val="00A309AA"/>
    <w:rsid w:val="00A30D80"/>
    <w:rsid w:val="00A310AE"/>
    <w:rsid w:val="00A3175E"/>
    <w:rsid w:val="00A32084"/>
    <w:rsid w:val="00A323E2"/>
    <w:rsid w:val="00A3243E"/>
    <w:rsid w:val="00A324EA"/>
    <w:rsid w:val="00A32CF3"/>
    <w:rsid w:val="00A3448A"/>
    <w:rsid w:val="00A345C0"/>
    <w:rsid w:val="00A35AE2"/>
    <w:rsid w:val="00A36297"/>
    <w:rsid w:val="00A365D2"/>
    <w:rsid w:val="00A3720D"/>
    <w:rsid w:val="00A37380"/>
    <w:rsid w:val="00A375C1"/>
    <w:rsid w:val="00A37E42"/>
    <w:rsid w:val="00A400CD"/>
    <w:rsid w:val="00A41276"/>
    <w:rsid w:val="00A4151F"/>
    <w:rsid w:val="00A41966"/>
    <w:rsid w:val="00A41E2B"/>
    <w:rsid w:val="00A4224F"/>
    <w:rsid w:val="00A42616"/>
    <w:rsid w:val="00A42D43"/>
    <w:rsid w:val="00A43184"/>
    <w:rsid w:val="00A4354D"/>
    <w:rsid w:val="00A435C6"/>
    <w:rsid w:val="00A436F3"/>
    <w:rsid w:val="00A43A6F"/>
    <w:rsid w:val="00A43AB8"/>
    <w:rsid w:val="00A4478E"/>
    <w:rsid w:val="00A44A9C"/>
    <w:rsid w:val="00A45639"/>
    <w:rsid w:val="00A45B74"/>
    <w:rsid w:val="00A45C97"/>
    <w:rsid w:val="00A47931"/>
    <w:rsid w:val="00A47ECC"/>
    <w:rsid w:val="00A5014C"/>
    <w:rsid w:val="00A50307"/>
    <w:rsid w:val="00A5094F"/>
    <w:rsid w:val="00A50986"/>
    <w:rsid w:val="00A50B92"/>
    <w:rsid w:val="00A50D8F"/>
    <w:rsid w:val="00A50F47"/>
    <w:rsid w:val="00A51E0C"/>
    <w:rsid w:val="00A5212C"/>
    <w:rsid w:val="00A52210"/>
    <w:rsid w:val="00A5266E"/>
    <w:rsid w:val="00A52C03"/>
    <w:rsid w:val="00A52DB3"/>
    <w:rsid w:val="00A52E1D"/>
    <w:rsid w:val="00A5358E"/>
    <w:rsid w:val="00A53BD7"/>
    <w:rsid w:val="00A54279"/>
    <w:rsid w:val="00A5440F"/>
    <w:rsid w:val="00A54432"/>
    <w:rsid w:val="00A54D8D"/>
    <w:rsid w:val="00A55B22"/>
    <w:rsid w:val="00A55B28"/>
    <w:rsid w:val="00A5629A"/>
    <w:rsid w:val="00A56798"/>
    <w:rsid w:val="00A56FE3"/>
    <w:rsid w:val="00A57977"/>
    <w:rsid w:val="00A6068D"/>
    <w:rsid w:val="00A60896"/>
    <w:rsid w:val="00A609F0"/>
    <w:rsid w:val="00A60B8E"/>
    <w:rsid w:val="00A61499"/>
    <w:rsid w:val="00A614AE"/>
    <w:rsid w:val="00A623AD"/>
    <w:rsid w:val="00A62561"/>
    <w:rsid w:val="00A62913"/>
    <w:rsid w:val="00A62A77"/>
    <w:rsid w:val="00A62A8F"/>
    <w:rsid w:val="00A62DD4"/>
    <w:rsid w:val="00A633B3"/>
    <w:rsid w:val="00A63483"/>
    <w:rsid w:val="00A634A9"/>
    <w:rsid w:val="00A63BEA"/>
    <w:rsid w:val="00A644CA"/>
    <w:rsid w:val="00A648C1"/>
    <w:rsid w:val="00A6494C"/>
    <w:rsid w:val="00A64A69"/>
    <w:rsid w:val="00A6529E"/>
    <w:rsid w:val="00A6534C"/>
    <w:rsid w:val="00A6576F"/>
    <w:rsid w:val="00A657D7"/>
    <w:rsid w:val="00A65CE1"/>
    <w:rsid w:val="00A65E06"/>
    <w:rsid w:val="00A6609F"/>
    <w:rsid w:val="00A660AC"/>
    <w:rsid w:val="00A6687C"/>
    <w:rsid w:val="00A6760C"/>
    <w:rsid w:val="00A67E6C"/>
    <w:rsid w:val="00A67FB1"/>
    <w:rsid w:val="00A71033"/>
    <w:rsid w:val="00A7194D"/>
    <w:rsid w:val="00A71B99"/>
    <w:rsid w:val="00A71C1B"/>
    <w:rsid w:val="00A71F88"/>
    <w:rsid w:val="00A71FBE"/>
    <w:rsid w:val="00A72CAF"/>
    <w:rsid w:val="00A72F5D"/>
    <w:rsid w:val="00A730C4"/>
    <w:rsid w:val="00A733D2"/>
    <w:rsid w:val="00A739D0"/>
    <w:rsid w:val="00A73A0D"/>
    <w:rsid w:val="00A73B25"/>
    <w:rsid w:val="00A73B9B"/>
    <w:rsid w:val="00A74BF9"/>
    <w:rsid w:val="00A75395"/>
    <w:rsid w:val="00A75D39"/>
    <w:rsid w:val="00A761D4"/>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138"/>
    <w:rsid w:val="00A90AC1"/>
    <w:rsid w:val="00A90BC1"/>
    <w:rsid w:val="00A90CFA"/>
    <w:rsid w:val="00A910A2"/>
    <w:rsid w:val="00A91516"/>
    <w:rsid w:val="00A9170B"/>
    <w:rsid w:val="00A91F1F"/>
    <w:rsid w:val="00A9231D"/>
    <w:rsid w:val="00A924A6"/>
    <w:rsid w:val="00A92879"/>
    <w:rsid w:val="00A93357"/>
    <w:rsid w:val="00A93E4E"/>
    <w:rsid w:val="00A9442A"/>
    <w:rsid w:val="00A94B28"/>
    <w:rsid w:val="00A94B9D"/>
    <w:rsid w:val="00A951DB"/>
    <w:rsid w:val="00A952DB"/>
    <w:rsid w:val="00A956B7"/>
    <w:rsid w:val="00A956F8"/>
    <w:rsid w:val="00A95963"/>
    <w:rsid w:val="00A95CD7"/>
    <w:rsid w:val="00A965DB"/>
    <w:rsid w:val="00A97C97"/>
    <w:rsid w:val="00A97F16"/>
    <w:rsid w:val="00AA016F"/>
    <w:rsid w:val="00AA0496"/>
    <w:rsid w:val="00AA0F66"/>
    <w:rsid w:val="00AA0FCD"/>
    <w:rsid w:val="00AA147E"/>
    <w:rsid w:val="00AA16A7"/>
    <w:rsid w:val="00AA1A9D"/>
    <w:rsid w:val="00AA1ED6"/>
    <w:rsid w:val="00AA20D0"/>
    <w:rsid w:val="00AA2C82"/>
    <w:rsid w:val="00AA330A"/>
    <w:rsid w:val="00AA33C1"/>
    <w:rsid w:val="00AA35D8"/>
    <w:rsid w:val="00AA361D"/>
    <w:rsid w:val="00AA3F4E"/>
    <w:rsid w:val="00AA43F2"/>
    <w:rsid w:val="00AA4518"/>
    <w:rsid w:val="00AA51D6"/>
    <w:rsid w:val="00AA5304"/>
    <w:rsid w:val="00AA5A4B"/>
    <w:rsid w:val="00AA6B03"/>
    <w:rsid w:val="00AA6BA0"/>
    <w:rsid w:val="00AA6DE4"/>
    <w:rsid w:val="00AB028A"/>
    <w:rsid w:val="00AB03C6"/>
    <w:rsid w:val="00AB08B1"/>
    <w:rsid w:val="00AB0BC8"/>
    <w:rsid w:val="00AB0DE4"/>
    <w:rsid w:val="00AB11CA"/>
    <w:rsid w:val="00AB1303"/>
    <w:rsid w:val="00AB14D9"/>
    <w:rsid w:val="00AB1F9E"/>
    <w:rsid w:val="00AB2419"/>
    <w:rsid w:val="00AB2F6B"/>
    <w:rsid w:val="00AB34CD"/>
    <w:rsid w:val="00AB37AA"/>
    <w:rsid w:val="00AB3938"/>
    <w:rsid w:val="00AB3A48"/>
    <w:rsid w:val="00AB3F33"/>
    <w:rsid w:val="00AB4003"/>
    <w:rsid w:val="00AB4AB8"/>
    <w:rsid w:val="00AB4AF9"/>
    <w:rsid w:val="00AB5060"/>
    <w:rsid w:val="00AB61A4"/>
    <w:rsid w:val="00AB61E3"/>
    <w:rsid w:val="00AB655E"/>
    <w:rsid w:val="00AB7818"/>
    <w:rsid w:val="00AB7BB9"/>
    <w:rsid w:val="00AC007F"/>
    <w:rsid w:val="00AC08AA"/>
    <w:rsid w:val="00AC0A93"/>
    <w:rsid w:val="00AC0C93"/>
    <w:rsid w:val="00AC0FF8"/>
    <w:rsid w:val="00AC19E4"/>
    <w:rsid w:val="00AC1C05"/>
    <w:rsid w:val="00AC2A81"/>
    <w:rsid w:val="00AC2EC7"/>
    <w:rsid w:val="00AC2ECD"/>
    <w:rsid w:val="00AC3119"/>
    <w:rsid w:val="00AC372C"/>
    <w:rsid w:val="00AC3D10"/>
    <w:rsid w:val="00AC4143"/>
    <w:rsid w:val="00AC49FB"/>
    <w:rsid w:val="00AC4BBF"/>
    <w:rsid w:val="00AC514F"/>
    <w:rsid w:val="00AC5296"/>
    <w:rsid w:val="00AC550F"/>
    <w:rsid w:val="00AC5A10"/>
    <w:rsid w:val="00AC5CA8"/>
    <w:rsid w:val="00AC5ECB"/>
    <w:rsid w:val="00AC6319"/>
    <w:rsid w:val="00AC675A"/>
    <w:rsid w:val="00AC681E"/>
    <w:rsid w:val="00AC6CC7"/>
    <w:rsid w:val="00AC733C"/>
    <w:rsid w:val="00AC7B22"/>
    <w:rsid w:val="00AD00BB"/>
    <w:rsid w:val="00AD085C"/>
    <w:rsid w:val="00AD0AA3"/>
    <w:rsid w:val="00AD122E"/>
    <w:rsid w:val="00AD198B"/>
    <w:rsid w:val="00AD20C4"/>
    <w:rsid w:val="00AD22F9"/>
    <w:rsid w:val="00AD236B"/>
    <w:rsid w:val="00AD2894"/>
    <w:rsid w:val="00AD2C54"/>
    <w:rsid w:val="00AD30AA"/>
    <w:rsid w:val="00AD3246"/>
    <w:rsid w:val="00AD34FB"/>
    <w:rsid w:val="00AD3743"/>
    <w:rsid w:val="00AD3F94"/>
    <w:rsid w:val="00AD4A5A"/>
    <w:rsid w:val="00AD51ED"/>
    <w:rsid w:val="00AD54F2"/>
    <w:rsid w:val="00AD58C1"/>
    <w:rsid w:val="00AD59E2"/>
    <w:rsid w:val="00AD5F22"/>
    <w:rsid w:val="00AD62BC"/>
    <w:rsid w:val="00AD6629"/>
    <w:rsid w:val="00AD6C3C"/>
    <w:rsid w:val="00AD71EA"/>
    <w:rsid w:val="00AD7C52"/>
    <w:rsid w:val="00AD7F5E"/>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675"/>
    <w:rsid w:val="00AE6E02"/>
    <w:rsid w:val="00AE726B"/>
    <w:rsid w:val="00AE743A"/>
    <w:rsid w:val="00AF08CA"/>
    <w:rsid w:val="00AF115A"/>
    <w:rsid w:val="00AF1C5D"/>
    <w:rsid w:val="00AF1CCC"/>
    <w:rsid w:val="00AF1D90"/>
    <w:rsid w:val="00AF25D5"/>
    <w:rsid w:val="00AF2DE7"/>
    <w:rsid w:val="00AF2F96"/>
    <w:rsid w:val="00AF345A"/>
    <w:rsid w:val="00AF3629"/>
    <w:rsid w:val="00AF3740"/>
    <w:rsid w:val="00AF3AF2"/>
    <w:rsid w:val="00AF3CC1"/>
    <w:rsid w:val="00AF3D10"/>
    <w:rsid w:val="00AF40E8"/>
    <w:rsid w:val="00AF41DA"/>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0EEA"/>
    <w:rsid w:val="00B0115F"/>
    <w:rsid w:val="00B025D7"/>
    <w:rsid w:val="00B02698"/>
    <w:rsid w:val="00B02AA9"/>
    <w:rsid w:val="00B02B82"/>
    <w:rsid w:val="00B02FA3"/>
    <w:rsid w:val="00B03429"/>
    <w:rsid w:val="00B047FD"/>
    <w:rsid w:val="00B04DD2"/>
    <w:rsid w:val="00B04E96"/>
    <w:rsid w:val="00B05084"/>
    <w:rsid w:val="00B051D7"/>
    <w:rsid w:val="00B05596"/>
    <w:rsid w:val="00B0592F"/>
    <w:rsid w:val="00B05BDA"/>
    <w:rsid w:val="00B05D3C"/>
    <w:rsid w:val="00B05E95"/>
    <w:rsid w:val="00B0737B"/>
    <w:rsid w:val="00B078BF"/>
    <w:rsid w:val="00B07961"/>
    <w:rsid w:val="00B07E68"/>
    <w:rsid w:val="00B07EBA"/>
    <w:rsid w:val="00B100B9"/>
    <w:rsid w:val="00B1052A"/>
    <w:rsid w:val="00B105F6"/>
    <w:rsid w:val="00B123E7"/>
    <w:rsid w:val="00B125F7"/>
    <w:rsid w:val="00B139E0"/>
    <w:rsid w:val="00B13E74"/>
    <w:rsid w:val="00B14335"/>
    <w:rsid w:val="00B1469E"/>
    <w:rsid w:val="00B152F4"/>
    <w:rsid w:val="00B1542D"/>
    <w:rsid w:val="00B157F9"/>
    <w:rsid w:val="00B15F66"/>
    <w:rsid w:val="00B16272"/>
    <w:rsid w:val="00B1677C"/>
    <w:rsid w:val="00B167F1"/>
    <w:rsid w:val="00B16FFF"/>
    <w:rsid w:val="00B17033"/>
    <w:rsid w:val="00B17436"/>
    <w:rsid w:val="00B17511"/>
    <w:rsid w:val="00B176C4"/>
    <w:rsid w:val="00B20256"/>
    <w:rsid w:val="00B206C1"/>
    <w:rsid w:val="00B2074F"/>
    <w:rsid w:val="00B20853"/>
    <w:rsid w:val="00B2097E"/>
    <w:rsid w:val="00B20D09"/>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929"/>
    <w:rsid w:val="00B30A0C"/>
    <w:rsid w:val="00B313B4"/>
    <w:rsid w:val="00B31FE9"/>
    <w:rsid w:val="00B32176"/>
    <w:rsid w:val="00B32B61"/>
    <w:rsid w:val="00B32E9F"/>
    <w:rsid w:val="00B332B4"/>
    <w:rsid w:val="00B338BE"/>
    <w:rsid w:val="00B33EE9"/>
    <w:rsid w:val="00B342C7"/>
    <w:rsid w:val="00B343E9"/>
    <w:rsid w:val="00B346BE"/>
    <w:rsid w:val="00B34FA1"/>
    <w:rsid w:val="00B35131"/>
    <w:rsid w:val="00B3594E"/>
    <w:rsid w:val="00B35A60"/>
    <w:rsid w:val="00B35B96"/>
    <w:rsid w:val="00B35BEB"/>
    <w:rsid w:val="00B361F4"/>
    <w:rsid w:val="00B363DE"/>
    <w:rsid w:val="00B3720E"/>
    <w:rsid w:val="00B372AA"/>
    <w:rsid w:val="00B37351"/>
    <w:rsid w:val="00B3740C"/>
    <w:rsid w:val="00B37486"/>
    <w:rsid w:val="00B37BC6"/>
    <w:rsid w:val="00B4041E"/>
    <w:rsid w:val="00B40432"/>
    <w:rsid w:val="00B40445"/>
    <w:rsid w:val="00B40474"/>
    <w:rsid w:val="00B40BA1"/>
    <w:rsid w:val="00B40CB3"/>
    <w:rsid w:val="00B41888"/>
    <w:rsid w:val="00B423F9"/>
    <w:rsid w:val="00B42655"/>
    <w:rsid w:val="00B4297F"/>
    <w:rsid w:val="00B4332C"/>
    <w:rsid w:val="00B44118"/>
    <w:rsid w:val="00B446E9"/>
    <w:rsid w:val="00B44A91"/>
    <w:rsid w:val="00B44F95"/>
    <w:rsid w:val="00B45A52"/>
    <w:rsid w:val="00B45AF9"/>
    <w:rsid w:val="00B46175"/>
    <w:rsid w:val="00B4670C"/>
    <w:rsid w:val="00B46AD4"/>
    <w:rsid w:val="00B46E76"/>
    <w:rsid w:val="00B4744D"/>
    <w:rsid w:val="00B47BEE"/>
    <w:rsid w:val="00B47EDA"/>
    <w:rsid w:val="00B5003B"/>
    <w:rsid w:val="00B50565"/>
    <w:rsid w:val="00B50B57"/>
    <w:rsid w:val="00B50BD3"/>
    <w:rsid w:val="00B50C4B"/>
    <w:rsid w:val="00B51602"/>
    <w:rsid w:val="00B51704"/>
    <w:rsid w:val="00B51FEE"/>
    <w:rsid w:val="00B52756"/>
    <w:rsid w:val="00B52A53"/>
    <w:rsid w:val="00B52A99"/>
    <w:rsid w:val="00B52D7F"/>
    <w:rsid w:val="00B52D8B"/>
    <w:rsid w:val="00B53079"/>
    <w:rsid w:val="00B53188"/>
    <w:rsid w:val="00B533B6"/>
    <w:rsid w:val="00B53ED8"/>
    <w:rsid w:val="00B54428"/>
    <w:rsid w:val="00B54FC5"/>
    <w:rsid w:val="00B550AB"/>
    <w:rsid w:val="00B553A8"/>
    <w:rsid w:val="00B567ED"/>
    <w:rsid w:val="00B56916"/>
    <w:rsid w:val="00B571BA"/>
    <w:rsid w:val="00B5776E"/>
    <w:rsid w:val="00B57A09"/>
    <w:rsid w:val="00B57A22"/>
    <w:rsid w:val="00B57F58"/>
    <w:rsid w:val="00B6021E"/>
    <w:rsid w:val="00B603CD"/>
    <w:rsid w:val="00B604C1"/>
    <w:rsid w:val="00B60B10"/>
    <w:rsid w:val="00B60F10"/>
    <w:rsid w:val="00B61000"/>
    <w:rsid w:val="00B61325"/>
    <w:rsid w:val="00B62195"/>
    <w:rsid w:val="00B626E7"/>
    <w:rsid w:val="00B62AAA"/>
    <w:rsid w:val="00B62B11"/>
    <w:rsid w:val="00B63534"/>
    <w:rsid w:val="00B6366E"/>
    <w:rsid w:val="00B636C0"/>
    <w:rsid w:val="00B64259"/>
    <w:rsid w:val="00B6515D"/>
    <w:rsid w:val="00B651F0"/>
    <w:rsid w:val="00B6553E"/>
    <w:rsid w:val="00B658B9"/>
    <w:rsid w:val="00B659E4"/>
    <w:rsid w:val="00B66345"/>
    <w:rsid w:val="00B664C7"/>
    <w:rsid w:val="00B669B8"/>
    <w:rsid w:val="00B66DDE"/>
    <w:rsid w:val="00B671BB"/>
    <w:rsid w:val="00B70733"/>
    <w:rsid w:val="00B716B4"/>
    <w:rsid w:val="00B72F35"/>
    <w:rsid w:val="00B7328B"/>
    <w:rsid w:val="00B734DA"/>
    <w:rsid w:val="00B738C8"/>
    <w:rsid w:val="00B739F6"/>
    <w:rsid w:val="00B74D07"/>
    <w:rsid w:val="00B756B8"/>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87AAF"/>
    <w:rsid w:val="00B90031"/>
    <w:rsid w:val="00B906C8"/>
    <w:rsid w:val="00B90739"/>
    <w:rsid w:val="00B90F73"/>
    <w:rsid w:val="00B9111A"/>
    <w:rsid w:val="00B91BC9"/>
    <w:rsid w:val="00B91BF3"/>
    <w:rsid w:val="00B91D24"/>
    <w:rsid w:val="00B91DE3"/>
    <w:rsid w:val="00B923B3"/>
    <w:rsid w:val="00B92526"/>
    <w:rsid w:val="00B9279F"/>
    <w:rsid w:val="00B929B7"/>
    <w:rsid w:val="00B92C63"/>
    <w:rsid w:val="00B92DAF"/>
    <w:rsid w:val="00B92EDB"/>
    <w:rsid w:val="00B92F19"/>
    <w:rsid w:val="00B93427"/>
    <w:rsid w:val="00B936EA"/>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3A1"/>
    <w:rsid w:val="00BA2A08"/>
    <w:rsid w:val="00BA33A4"/>
    <w:rsid w:val="00BA34C0"/>
    <w:rsid w:val="00BA391A"/>
    <w:rsid w:val="00BA3F6C"/>
    <w:rsid w:val="00BA47B3"/>
    <w:rsid w:val="00BA49CB"/>
    <w:rsid w:val="00BA4AAB"/>
    <w:rsid w:val="00BA4F1E"/>
    <w:rsid w:val="00BA56D2"/>
    <w:rsid w:val="00BA592D"/>
    <w:rsid w:val="00BA5E1B"/>
    <w:rsid w:val="00BA5ED6"/>
    <w:rsid w:val="00BA67D4"/>
    <w:rsid w:val="00BA76E0"/>
    <w:rsid w:val="00BA7B78"/>
    <w:rsid w:val="00BB026C"/>
    <w:rsid w:val="00BB0D37"/>
    <w:rsid w:val="00BB1153"/>
    <w:rsid w:val="00BB14A8"/>
    <w:rsid w:val="00BB14C4"/>
    <w:rsid w:val="00BB2A25"/>
    <w:rsid w:val="00BB332C"/>
    <w:rsid w:val="00BB34B4"/>
    <w:rsid w:val="00BB35D4"/>
    <w:rsid w:val="00BB36D4"/>
    <w:rsid w:val="00BB4346"/>
    <w:rsid w:val="00BB4495"/>
    <w:rsid w:val="00BB4526"/>
    <w:rsid w:val="00BB51E9"/>
    <w:rsid w:val="00BB52A9"/>
    <w:rsid w:val="00BB52BF"/>
    <w:rsid w:val="00BB534C"/>
    <w:rsid w:val="00BB57EF"/>
    <w:rsid w:val="00BB6252"/>
    <w:rsid w:val="00BB749A"/>
    <w:rsid w:val="00BC0B77"/>
    <w:rsid w:val="00BC0B87"/>
    <w:rsid w:val="00BC0D49"/>
    <w:rsid w:val="00BC0FDC"/>
    <w:rsid w:val="00BC1082"/>
    <w:rsid w:val="00BC16D9"/>
    <w:rsid w:val="00BC1D4A"/>
    <w:rsid w:val="00BC1F30"/>
    <w:rsid w:val="00BC2149"/>
    <w:rsid w:val="00BC24C0"/>
    <w:rsid w:val="00BC25AA"/>
    <w:rsid w:val="00BC2677"/>
    <w:rsid w:val="00BC3053"/>
    <w:rsid w:val="00BC3FAD"/>
    <w:rsid w:val="00BC40B6"/>
    <w:rsid w:val="00BC44DE"/>
    <w:rsid w:val="00BC454B"/>
    <w:rsid w:val="00BC4D2E"/>
    <w:rsid w:val="00BC5438"/>
    <w:rsid w:val="00BC57B1"/>
    <w:rsid w:val="00BC5D1C"/>
    <w:rsid w:val="00BC6A41"/>
    <w:rsid w:val="00BC6BB5"/>
    <w:rsid w:val="00BC6BC1"/>
    <w:rsid w:val="00BC6F3D"/>
    <w:rsid w:val="00BC7044"/>
    <w:rsid w:val="00BC7609"/>
    <w:rsid w:val="00BC7651"/>
    <w:rsid w:val="00BD0084"/>
    <w:rsid w:val="00BD1169"/>
    <w:rsid w:val="00BD130D"/>
    <w:rsid w:val="00BD1823"/>
    <w:rsid w:val="00BD18B8"/>
    <w:rsid w:val="00BD1AA5"/>
    <w:rsid w:val="00BD2106"/>
    <w:rsid w:val="00BD27AF"/>
    <w:rsid w:val="00BD371C"/>
    <w:rsid w:val="00BD3883"/>
    <w:rsid w:val="00BD48AC"/>
    <w:rsid w:val="00BD4CDD"/>
    <w:rsid w:val="00BD4FA5"/>
    <w:rsid w:val="00BD5F1A"/>
    <w:rsid w:val="00BD619F"/>
    <w:rsid w:val="00BD6C0A"/>
    <w:rsid w:val="00BD721C"/>
    <w:rsid w:val="00BD758E"/>
    <w:rsid w:val="00BD7A8B"/>
    <w:rsid w:val="00BD7F16"/>
    <w:rsid w:val="00BE05A6"/>
    <w:rsid w:val="00BE0841"/>
    <w:rsid w:val="00BE0B97"/>
    <w:rsid w:val="00BE0BF1"/>
    <w:rsid w:val="00BE0BF9"/>
    <w:rsid w:val="00BE1234"/>
    <w:rsid w:val="00BE191B"/>
    <w:rsid w:val="00BE1E63"/>
    <w:rsid w:val="00BE1FD4"/>
    <w:rsid w:val="00BE2934"/>
    <w:rsid w:val="00BE2FA6"/>
    <w:rsid w:val="00BE333F"/>
    <w:rsid w:val="00BE38DC"/>
    <w:rsid w:val="00BE3DB9"/>
    <w:rsid w:val="00BE45B3"/>
    <w:rsid w:val="00BE4818"/>
    <w:rsid w:val="00BE4E8C"/>
    <w:rsid w:val="00BE5A09"/>
    <w:rsid w:val="00BE5A2F"/>
    <w:rsid w:val="00BE5EAE"/>
    <w:rsid w:val="00BE6453"/>
    <w:rsid w:val="00BE6536"/>
    <w:rsid w:val="00BE7406"/>
    <w:rsid w:val="00BE757B"/>
    <w:rsid w:val="00BE7603"/>
    <w:rsid w:val="00BE7B66"/>
    <w:rsid w:val="00BE7BDE"/>
    <w:rsid w:val="00BF0151"/>
    <w:rsid w:val="00BF05F6"/>
    <w:rsid w:val="00BF0A13"/>
    <w:rsid w:val="00BF0A54"/>
    <w:rsid w:val="00BF0B67"/>
    <w:rsid w:val="00BF0FA3"/>
    <w:rsid w:val="00BF13E9"/>
    <w:rsid w:val="00BF1508"/>
    <w:rsid w:val="00BF1B6B"/>
    <w:rsid w:val="00BF1D89"/>
    <w:rsid w:val="00BF21F9"/>
    <w:rsid w:val="00BF26D4"/>
    <w:rsid w:val="00BF2925"/>
    <w:rsid w:val="00BF3077"/>
    <w:rsid w:val="00BF3251"/>
    <w:rsid w:val="00BF3279"/>
    <w:rsid w:val="00BF3B6B"/>
    <w:rsid w:val="00BF3DA4"/>
    <w:rsid w:val="00BF3E81"/>
    <w:rsid w:val="00BF3EC8"/>
    <w:rsid w:val="00BF4AB0"/>
    <w:rsid w:val="00BF4D66"/>
    <w:rsid w:val="00BF4F23"/>
    <w:rsid w:val="00BF5872"/>
    <w:rsid w:val="00BF5CF6"/>
    <w:rsid w:val="00BF6036"/>
    <w:rsid w:val="00BF611E"/>
    <w:rsid w:val="00BF64D6"/>
    <w:rsid w:val="00BF6582"/>
    <w:rsid w:val="00BF6A90"/>
    <w:rsid w:val="00BF71A6"/>
    <w:rsid w:val="00BF7217"/>
    <w:rsid w:val="00BF7304"/>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236"/>
    <w:rsid w:val="00C02590"/>
    <w:rsid w:val="00C02CC6"/>
    <w:rsid w:val="00C02EF8"/>
    <w:rsid w:val="00C032FC"/>
    <w:rsid w:val="00C040F7"/>
    <w:rsid w:val="00C041B0"/>
    <w:rsid w:val="00C04374"/>
    <w:rsid w:val="00C04475"/>
    <w:rsid w:val="00C044AB"/>
    <w:rsid w:val="00C04917"/>
    <w:rsid w:val="00C05706"/>
    <w:rsid w:val="00C05E8E"/>
    <w:rsid w:val="00C06082"/>
    <w:rsid w:val="00C06605"/>
    <w:rsid w:val="00C06AD5"/>
    <w:rsid w:val="00C07377"/>
    <w:rsid w:val="00C07ACA"/>
    <w:rsid w:val="00C10283"/>
    <w:rsid w:val="00C10478"/>
    <w:rsid w:val="00C10590"/>
    <w:rsid w:val="00C119F4"/>
    <w:rsid w:val="00C12107"/>
    <w:rsid w:val="00C12232"/>
    <w:rsid w:val="00C12978"/>
    <w:rsid w:val="00C1336E"/>
    <w:rsid w:val="00C1339F"/>
    <w:rsid w:val="00C13429"/>
    <w:rsid w:val="00C136B9"/>
    <w:rsid w:val="00C13C4B"/>
    <w:rsid w:val="00C14D4B"/>
    <w:rsid w:val="00C14F45"/>
    <w:rsid w:val="00C15005"/>
    <w:rsid w:val="00C151AD"/>
    <w:rsid w:val="00C153EB"/>
    <w:rsid w:val="00C15461"/>
    <w:rsid w:val="00C154BB"/>
    <w:rsid w:val="00C15FEA"/>
    <w:rsid w:val="00C1670D"/>
    <w:rsid w:val="00C16C9A"/>
    <w:rsid w:val="00C17159"/>
    <w:rsid w:val="00C173FB"/>
    <w:rsid w:val="00C177D6"/>
    <w:rsid w:val="00C20D14"/>
    <w:rsid w:val="00C214EA"/>
    <w:rsid w:val="00C218C5"/>
    <w:rsid w:val="00C22345"/>
    <w:rsid w:val="00C22468"/>
    <w:rsid w:val="00C2282E"/>
    <w:rsid w:val="00C22E48"/>
    <w:rsid w:val="00C23EE8"/>
    <w:rsid w:val="00C24038"/>
    <w:rsid w:val="00C2471F"/>
    <w:rsid w:val="00C24E68"/>
    <w:rsid w:val="00C2564C"/>
    <w:rsid w:val="00C25DF9"/>
    <w:rsid w:val="00C26005"/>
    <w:rsid w:val="00C26308"/>
    <w:rsid w:val="00C2656B"/>
    <w:rsid w:val="00C26ED6"/>
    <w:rsid w:val="00C26FAA"/>
    <w:rsid w:val="00C26FB7"/>
    <w:rsid w:val="00C27186"/>
    <w:rsid w:val="00C279B5"/>
    <w:rsid w:val="00C27BD2"/>
    <w:rsid w:val="00C27C45"/>
    <w:rsid w:val="00C30691"/>
    <w:rsid w:val="00C30833"/>
    <w:rsid w:val="00C30F0B"/>
    <w:rsid w:val="00C31470"/>
    <w:rsid w:val="00C34093"/>
    <w:rsid w:val="00C340D7"/>
    <w:rsid w:val="00C3463C"/>
    <w:rsid w:val="00C35447"/>
    <w:rsid w:val="00C35564"/>
    <w:rsid w:val="00C35AA0"/>
    <w:rsid w:val="00C35CCF"/>
    <w:rsid w:val="00C3719D"/>
    <w:rsid w:val="00C3756F"/>
    <w:rsid w:val="00C377C8"/>
    <w:rsid w:val="00C37E19"/>
    <w:rsid w:val="00C400E4"/>
    <w:rsid w:val="00C40315"/>
    <w:rsid w:val="00C4076A"/>
    <w:rsid w:val="00C410AA"/>
    <w:rsid w:val="00C41251"/>
    <w:rsid w:val="00C42720"/>
    <w:rsid w:val="00C42C69"/>
    <w:rsid w:val="00C42C71"/>
    <w:rsid w:val="00C42D49"/>
    <w:rsid w:val="00C42D85"/>
    <w:rsid w:val="00C42DF8"/>
    <w:rsid w:val="00C42FE2"/>
    <w:rsid w:val="00C4324D"/>
    <w:rsid w:val="00C433AE"/>
    <w:rsid w:val="00C43A9B"/>
    <w:rsid w:val="00C43BE1"/>
    <w:rsid w:val="00C44547"/>
    <w:rsid w:val="00C4520D"/>
    <w:rsid w:val="00C45835"/>
    <w:rsid w:val="00C45F6E"/>
    <w:rsid w:val="00C46063"/>
    <w:rsid w:val="00C46240"/>
    <w:rsid w:val="00C4651C"/>
    <w:rsid w:val="00C471BE"/>
    <w:rsid w:val="00C47927"/>
    <w:rsid w:val="00C4799A"/>
    <w:rsid w:val="00C47E8C"/>
    <w:rsid w:val="00C504D0"/>
    <w:rsid w:val="00C505A0"/>
    <w:rsid w:val="00C509AE"/>
    <w:rsid w:val="00C50F43"/>
    <w:rsid w:val="00C51103"/>
    <w:rsid w:val="00C5168D"/>
    <w:rsid w:val="00C519C4"/>
    <w:rsid w:val="00C51BF6"/>
    <w:rsid w:val="00C525C1"/>
    <w:rsid w:val="00C52DC6"/>
    <w:rsid w:val="00C52FEE"/>
    <w:rsid w:val="00C532F3"/>
    <w:rsid w:val="00C53624"/>
    <w:rsid w:val="00C53871"/>
    <w:rsid w:val="00C53ABB"/>
    <w:rsid w:val="00C53FE3"/>
    <w:rsid w:val="00C547EA"/>
    <w:rsid w:val="00C54995"/>
    <w:rsid w:val="00C54BC9"/>
    <w:rsid w:val="00C54D41"/>
    <w:rsid w:val="00C5517F"/>
    <w:rsid w:val="00C553FB"/>
    <w:rsid w:val="00C5565A"/>
    <w:rsid w:val="00C5572E"/>
    <w:rsid w:val="00C55CFC"/>
    <w:rsid w:val="00C562AC"/>
    <w:rsid w:val="00C57D72"/>
    <w:rsid w:val="00C57EF3"/>
    <w:rsid w:val="00C60298"/>
    <w:rsid w:val="00C603AF"/>
    <w:rsid w:val="00C603E2"/>
    <w:rsid w:val="00C60783"/>
    <w:rsid w:val="00C609B6"/>
    <w:rsid w:val="00C613C5"/>
    <w:rsid w:val="00C6151A"/>
    <w:rsid w:val="00C617F5"/>
    <w:rsid w:val="00C61990"/>
    <w:rsid w:val="00C61B4C"/>
    <w:rsid w:val="00C61FE8"/>
    <w:rsid w:val="00C6225F"/>
    <w:rsid w:val="00C627E4"/>
    <w:rsid w:val="00C62F23"/>
    <w:rsid w:val="00C63B6D"/>
    <w:rsid w:val="00C64433"/>
    <w:rsid w:val="00C64672"/>
    <w:rsid w:val="00C647B8"/>
    <w:rsid w:val="00C6484D"/>
    <w:rsid w:val="00C64BE5"/>
    <w:rsid w:val="00C6502D"/>
    <w:rsid w:val="00C65572"/>
    <w:rsid w:val="00C65C33"/>
    <w:rsid w:val="00C65CA3"/>
    <w:rsid w:val="00C65E36"/>
    <w:rsid w:val="00C65EFC"/>
    <w:rsid w:val="00C662E2"/>
    <w:rsid w:val="00C66E63"/>
    <w:rsid w:val="00C67803"/>
    <w:rsid w:val="00C67F10"/>
    <w:rsid w:val="00C7057C"/>
    <w:rsid w:val="00C70697"/>
    <w:rsid w:val="00C7129C"/>
    <w:rsid w:val="00C716A0"/>
    <w:rsid w:val="00C71E5F"/>
    <w:rsid w:val="00C72EF4"/>
    <w:rsid w:val="00C73332"/>
    <w:rsid w:val="00C73931"/>
    <w:rsid w:val="00C752B6"/>
    <w:rsid w:val="00C7533A"/>
    <w:rsid w:val="00C75B8C"/>
    <w:rsid w:val="00C75D2F"/>
    <w:rsid w:val="00C767BE"/>
    <w:rsid w:val="00C76963"/>
    <w:rsid w:val="00C76E3C"/>
    <w:rsid w:val="00C76F2F"/>
    <w:rsid w:val="00C770F2"/>
    <w:rsid w:val="00C77209"/>
    <w:rsid w:val="00C77A34"/>
    <w:rsid w:val="00C77B99"/>
    <w:rsid w:val="00C8128A"/>
    <w:rsid w:val="00C81568"/>
    <w:rsid w:val="00C81ADB"/>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0EE9"/>
    <w:rsid w:val="00C910C3"/>
    <w:rsid w:val="00C91490"/>
    <w:rsid w:val="00C9182E"/>
    <w:rsid w:val="00C91F7D"/>
    <w:rsid w:val="00C91FCB"/>
    <w:rsid w:val="00C9206B"/>
    <w:rsid w:val="00C93196"/>
    <w:rsid w:val="00C93B42"/>
    <w:rsid w:val="00C93C4B"/>
    <w:rsid w:val="00C944AB"/>
    <w:rsid w:val="00C953CF"/>
    <w:rsid w:val="00C95AE6"/>
    <w:rsid w:val="00C95B40"/>
    <w:rsid w:val="00C95F81"/>
    <w:rsid w:val="00C96D0C"/>
    <w:rsid w:val="00C971D9"/>
    <w:rsid w:val="00C97482"/>
    <w:rsid w:val="00C977D6"/>
    <w:rsid w:val="00C97924"/>
    <w:rsid w:val="00CA0169"/>
    <w:rsid w:val="00CA0487"/>
    <w:rsid w:val="00CA04B9"/>
    <w:rsid w:val="00CA0EBA"/>
    <w:rsid w:val="00CA1057"/>
    <w:rsid w:val="00CA1ED8"/>
    <w:rsid w:val="00CA2BF4"/>
    <w:rsid w:val="00CA2D35"/>
    <w:rsid w:val="00CA30C8"/>
    <w:rsid w:val="00CA331B"/>
    <w:rsid w:val="00CA342B"/>
    <w:rsid w:val="00CA3474"/>
    <w:rsid w:val="00CA34C1"/>
    <w:rsid w:val="00CA40BE"/>
    <w:rsid w:val="00CA4300"/>
    <w:rsid w:val="00CA44F4"/>
    <w:rsid w:val="00CA4E37"/>
    <w:rsid w:val="00CA5093"/>
    <w:rsid w:val="00CA5F74"/>
    <w:rsid w:val="00CA62A6"/>
    <w:rsid w:val="00CA6F09"/>
    <w:rsid w:val="00CA7373"/>
    <w:rsid w:val="00CB0A5E"/>
    <w:rsid w:val="00CB1034"/>
    <w:rsid w:val="00CB11DE"/>
    <w:rsid w:val="00CB1810"/>
    <w:rsid w:val="00CB1BD9"/>
    <w:rsid w:val="00CB1D2A"/>
    <w:rsid w:val="00CB1E82"/>
    <w:rsid w:val="00CB1F63"/>
    <w:rsid w:val="00CB240B"/>
    <w:rsid w:val="00CB28B4"/>
    <w:rsid w:val="00CB2C47"/>
    <w:rsid w:val="00CB31CC"/>
    <w:rsid w:val="00CB33B4"/>
    <w:rsid w:val="00CB38F5"/>
    <w:rsid w:val="00CB3969"/>
    <w:rsid w:val="00CB3B3A"/>
    <w:rsid w:val="00CB3BBF"/>
    <w:rsid w:val="00CB40A6"/>
    <w:rsid w:val="00CB43B7"/>
    <w:rsid w:val="00CB4494"/>
    <w:rsid w:val="00CB44FF"/>
    <w:rsid w:val="00CB4A54"/>
    <w:rsid w:val="00CB4D66"/>
    <w:rsid w:val="00CB55CE"/>
    <w:rsid w:val="00CB5759"/>
    <w:rsid w:val="00CB59E0"/>
    <w:rsid w:val="00CB6193"/>
    <w:rsid w:val="00CB61EF"/>
    <w:rsid w:val="00CB69D3"/>
    <w:rsid w:val="00CB7170"/>
    <w:rsid w:val="00CB7876"/>
    <w:rsid w:val="00CB7F94"/>
    <w:rsid w:val="00CB7FEF"/>
    <w:rsid w:val="00CC0239"/>
    <w:rsid w:val="00CC040E"/>
    <w:rsid w:val="00CC0949"/>
    <w:rsid w:val="00CC0A45"/>
    <w:rsid w:val="00CC111F"/>
    <w:rsid w:val="00CC136E"/>
    <w:rsid w:val="00CC16FC"/>
    <w:rsid w:val="00CC1FB9"/>
    <w:rsid w:val="00CC2011"/>
    <w:rsid w:val="00CC256E"/>
    <w:rsid w:val="00CC2716"/>
    <w:rsid w:val="00CC2C13"/>
    <w:rsid w:val="00CC2E20"/>
    <w:rsid w:val="00CC35F7"/>
    <w:rsid w:val="00CC36B3"/>
    <w:rsid w:val="00CC3B48"/>
    <w:rsid w:val="00CC3CC0"/>
    <w:rsid w:val="00CC3EA0"/>
    <w:rsid w:val="00CC4046"/>
    <w:rsid w:val="00CC4265"/>
    <w:rsid w:val="00CC44C8"/>
    <w:rsid w:val="00CC4C07"/>
    <w:rsid w:val="00CC5FFA"/>
    <w:rsid w:val="00CC65CD"/>
    <w:rsid w:val="00CC745E"/>
    <w:rsid w:val="00CC7AF9"/>
    <w:rsid w:val="00CC7B45"/>
    <w:rsid w:val="00CC7F73"/>
    <w:rsid w:val="00CD0521"/>
    <w:rsid w:val="00CD0676"/>
    <w:rsid w:val="00CD0D28"/>
    <w:rsid w:val="00CD0DD8"/>
    <w:rsid w:val="00CD0FCF"/>
    <w:rsid w:val="00CD1072"/>
    <w:rsid w:val="00CD1188"/>
    <w:rsid w:val="00CD1487"/>
    <w:rsid w:val="00CD160F"/>
    <w:rsid w:val="00CD1DCB"/>
    <w:rsid w:val="00CD2B1A"/>
    <w:rsid w:val="00CD2D0C"/>
    <w:rsid w:val="00CD2ED1"/>
    <w:rsid w:val="00CD2F77"/>
    <w:rsid w:val="00CD2FBD"/>
    <w:rsid w:val="00CD31A8"/>
    <w:rsid w:val="00CD337B"/>
    <w:rsid w:val="00CD3412"/>
    <w:rsid w:val="00CD4074"/>
    <w:rsid w:val="00CD424E"/>
    <w:rsid w:val="00CD4691"/>
    <w:rsid w:val="00CD5342"/>
    <w:rsid w:val="00CD5555"/>
    <w:rsid w:val="00CD60DA"/>
    <w:rsid w:val="00CD7877"/>
    <w:rsid w:val="00CD78AE"/>
    <w:rsid w:val="00CE0424"/>
    <w:rsid w:val="00CE182B"/>
    <w:rsid w:val="00CE225F"/>
    <w:rsid w:val="00CE24E1"/>
    <w:rsid w:val="00CE2651"/>
    <w:rsid w:val="00CE2852"/>
    <w:rsid w:val="00CE2883"/>
    <w:rsid w:val="00CE2A8A"/>
    <w:rsid w:val="00CE30E7"/>
    <w:rsid w:val="00CE37DF"/>
    <w:rsid w:val="00CE3CFB"/>
    <w:rsid w:val="00CE5519"/>
    <w:rsid w:val="00CE56D0"/>
    <w:rsid w:val="00CE5A51"/>
    <w:rsid w:val="00CE74E6"/>
    <w:rsid w:val="00CE7561"/>
    <w:rsid w:val="00CE7D63"/>
    <w:rsid w:val="00CF1354"/>
    <w:rsid w:val="00CF1397"/>
    <w:rsid w:val="00CF27E3"/>
    <w:rsid w:val="00CF2914"/>
    <w:rsid w:val="00CF302B"/>
    <w:rsid w:val="00CF3A80"/>
    <w:rsid w:val="00CF3B1F"/>
    <w:rsid w:val="00CF3BF6"/>
    <w:rsid w:val="00CF42C4"/>
    <w:rsid w:val="00CF49D6"/>
    <w:rsid w:val="00CF51DD"/>
    <w:rsid w:val="00CF5BA1"/>
    <w:rsid w:val="00CF5CB0"/>
    <w:rsid w:val="00CF625B"/>
    <w:rsid w:val="00CF687E"/>
    <w:rsid w:val="00CF6BA0"/>
    <w:rsid w:val="00CF6F19"/>
    <w:rsid w:val="00CF73E5"/>
    <w:rsid w:val="00CF7B42"/>
    <w:rsid w:val="00CF7C55"/>
    <w:rsid w:val="00D003E2"/>
    <w:rsid w:val="00D00EE6"/>
    <w:rsid w:val="00D0142B"/>
    <w:rsid w:val="00D01F9C"/>
    <w:rsid w:val="00D03125"/>
    <w:rsid w:val="00D031AD"/>
    <w:rsid w:val="00D031DA"/>
    <w:rsid w:val="00D0349B"/>
    <w:rsid w:val="00D03861"/>
    <w:rsid w:val="00D03CFB"/>
    <w:rsid w:val="00D04434"/>
    <w:rsid w:val="00D04A7D"/>
    <w:rsid w:val="00D05367"/>
    <w:rsid w:val="00D0586A"/>
    <w:rsid w:val="00D05AA7"/>
    <w:rsid w:val="00D05F16"/>
    <w:rsid w:val="00D06274"/>
    <w:rsid w:val="00D06492"/>
    <w:rsid w:val="00D0655A"/>
    <w:rsid w:val="00D067F6"/>
    <w:rsid w:val="00D0682D"/>
    <w:rsid w:val="00D06C62"/>
    <w:rsid w:val="00D06EB7"/>
    <w:rsid w:val="00D0700E"/>
    <w:rsid w:val="00D0708C"/>
    <w:rsid w:val="00D077C6"/>
    <w:rsid w:val="00D0791F"/>
    <w:rsid w:val="00D07992"/>
    <w:rsid w:val="00D10249"/>
    <w:rsid w:val="00D10613"/>
    <w:rsid w:val="00D10951"/>
    <w:rsid w:val="00D10A26"/>
    <w:rsid w:val="00D115C3"/>
    <w:rsid w:val="00D11897"/>
    <w:rsid w:val="00D11FB8"/>
    <w:rsid w:val="00D12695"/>
    <w:rsid w:val="00D12FC6"/>
    <w:rsid w:val="00D13135"/>
    <w:rsid w:val="00D13297"/>
    <w:rsid w:val="00D13310"/>
    <w:rsid w:val="00D13325"/>
    <w:rsid w:val="00D134DC"/>
    <w:rsid w:val="00D13C81"/>
    <w:rsid w:val="00D13E4E"/>
    <w:rsid w:val="00D14367"/>
    <w:rsid w:val="00D14A4E"/>
    <w:rsid w:val="00D14D97"/>
    <w:rsid w:val="00D15AAD"/>
    <w:rsid w:val="00D15D01"/>
    <w:rsid w:val="00D161D8"/>
    <w:rsid w:val="00D163A6"/>
    <w:rsid w:val="00D165B8"/>
    <w:rsid w:val="00D17CE4"/>
    <w:rsid w:val="00D2006E"/>
    <w:rsid w:val="00D20C1A"/>
    <w:rsid w:val="00D21672"/>
    <w:rsid w:val="00D222AD"/>
    <w:rsid w:val="00D22365"/>
    <w:rsid w:val="00D2277F"/>
    <w:rsid w:val="00D239A7"/>
    <w:rsid w:val="00D23BE5"/>
    <w:rsid w:val="00D23D60"/>
    <w:rsid w:val="00D23F47"/>
    <w:rsid w:val="00D23F95"/>
    <w:rsid w:val="00D242E0"/>
    <w:rsid w:val="00D24951"/>
    <w:rsid w:val="00D25155"/>
    <w:rsid w:val="00D251A0"/>
    <w:rsid w:val="00D25491"/>
    <w:rsid w:val="00D25557"/>
    <w:rsid w:val="00D2556A"/>
    <w:rsid w:val="00D2615A"/>
    <w:rsid w:val="00D26B67"/>
    <w:rsid w:val="00D26BF0"/>
    <w:rsid w:val="00D26C20"/>
    <w:rsid w:val="00D270DF"/>
    <w:rsid w:val="00D27F67"/>
    <w:rsid w:val="00D3005B"/>
    <w:rsid w:val="00D30160"/>
    <w:rsid w:val="00D31B35"/>
    <w:rsid w:val="00D32518"/>
    <w:rsid w:val="00D346B3"/>
    <w:rsid w:val="00D34C1E"/>
    <w:rsid w:val="00D34C3A"/>
    <w:rsid w:val="00D34C5A"/>
    <w:rsid w:val="00D351A4"/>
    <w:rsid w:val="00D36455"/>
    <w:rsid w:val="00D3668A"/>
    <w:rsid w:val="00D36809"/>
    <w:rsid w:val="00D3699A"/>
    <w:rsid w:val="00D36E71"/>
    <w:rsid w:val="00D370A5"/>
    <w:rsid w:val="00D3767D"/>
    <w:rsid w:val="00D37CB5"/>
    <w:rsid w:val="00D37D3A"/>
    <w:rsid w:val="00D37D87"/>
    <w:rsid w:val="00D37F48"/>
    <w:rsid w:val="00D40481"/>
    <w:rsid w:val="00D404CA"/>
    <w:rsid w:val="00D40B33"/>
    <w:rsid w:val="00D40C8B"/>
    <w:rsid w:val="00D426C2"/>
    <w:rsid w:val="00D4318F"/>
    <w:rsid w:val="00D438BF"/>
    <w:rsid w:val="00D43AED"/>
    <w:rsid w:val="00D43B74"/>
    <w:rsid w:val="00D43CF8"/>
    <w:rsid w:val="00D43FBB"/>
    <w:rsid w:val="00D440F8"/>
    <w:rsid w:val="00D441B9"/>
    <w:rsid w:val="00D4515A"/>
    <w:rsid w:val="00D455F2"/>
    <w:rsid w:val="00D4568D"/>
    <w:rsid w:val="00D4576B"/>
    <w:rsid w:val="00D45964"/>
    <w:rsid w:val="00D4619E"/>
    <w:rsid w:val="00D46285"/>
    <w:rsid w:val="00D463E2"/>
    <w:rsid w:val="00D470E6"/>
    <w:rsid w:val="00D476B2"/>
    <w:rsid w:val="00D47F30"/>
    <w:rsid w:val="00D50A06"/>
    <w:rsid w:val="00D512FF"/>
    <w:rsid w:val="00D5135F"/>
    <w:rsid w:val="00D51AA0"/>
    <w:rsid w:val="00D51F60"/>
    <w:rsid w:val="00D52012"/>
    <w:rsid w:val="00D52B6F"/>
    <w:rsid w:val="00D52BA3"/>
    <w:rsid w:val="00D52C29"/>
    <w:rsid w:val="00D5303E"/>
    <w:rsid w:val="00D53BB2"/>
    <w:rsid w:val="00D5409C"/>
    <w:rsid w:val="00D5425C"/>
    <w:rsid w:val="00D546FF"/>
    <w:rsid w:val="00D547F1"/>
    <w:rsid w:val="00D548D1"/>
    <w:rsid w:val="00D549DD"/>
    <w:rsid w:val="00D5544B"/>
    <w:rsid w:val="00D55955"/>
    <w:rsid w:val="00D55AD5"/>
    <w:rsid w:val="00D55C3B"/>
    <w:rsid w:val="00D55E91"/>
    <w:rsid w:val="00D56D26"/>
    <w:rsid w:val="00D576CA"/>
    <w:rsid w:val="00D576E3"/>
    <w:rsid w:val="00D603D7"/>
    <w:rsid w:val="00D60E13"/>
    <w:rsid w:val="00D61AF5"/>
    <w:rsid w:val="00D62AC2"/>
    <w:rsid w:val="00D62CD5"/>
    <w:rsid w:val="00D64024"/>
    <w:rsid w:val="00D642D1"/>
    <w:rsid w:val="00D6435F"/>
    <w:rsid w:val="00D64DEB"/>
    <w:rsid w:val="00D652B5"/>
    <w:rsid w:val="00D652F2"/>
    <w:rsid w:val="00D65FA3"/>
    <w:rsid w:val="00D6607B"/>
    <w:rsid w:val="00D66155"/>
    <w:rsid w:val="00D66919"/>
    <w:rsid w:val="00D67A1E"/>
    <w:rsid w:val="00D67A77"/>
    <w:rsid w:val="00D67C2D"/>
    <w:rsid w:val="00D7079A"/>
    <w:rsid w:val="00D70841"/>
    <w:rsid w:val="00D708B0"/>
    <w:rsid w:val="00D70C0E"/>
    <w:rsid w:val="00D72099"/>
    <w:rsid w:val="00D7268D"/>
    <w:rsid w:val="00D73192"/>
    <w:rsid w:val="00D73427"/>
    <w:rsid w:val="00D73A16"/>
    <w:rsid w:val="00D74277"/>
    <w:rsid w:val="00D74AEC"/>
    <w:rsid w:val="00D7588A"/>
    <w:rsid w:val="00D75936"/>
    <w:rsid w:val="00D75C6D"/>
    <w:rsid w:val="00D76EF1"/>
    <w:rsid w:val="00D773FC"/>
    <w:rsid w:val="00D7751A"/>
    <w:rsid w:val="00D77531"/>
    <w:rsid w:val="00D77B1D"/>
    <w:rsid w:val="00D8021F"/>
    <w:rsid w:val="00D80383"/>
    <w:rsid w:val="00D80ADB"/>
    <w:rsid w:val="00D80B3E"/>
    <w:rsid w:val="00D81DFE"/>
    <w:rsid w:val="00D81F78"/>
    <w:rsid w:val="00D822A7"/>
    <w:rsid w:val="00D823C6"/>
    <w:rsid w:val="00D82883"/>
    <w:rsid w:val="00D82E25"/>
    <w:rsid w:val="00D83756"/>
    <w:rsid w:val="00D837A0"/>
    <w:rsid w:val="00D845BA"/>
    <w:rsid w:val="00D84E09"/>
    <w:rsid w:val="00D85B34"/>
    <w:rsid w:val="00D85C14"/>
    <w:rsid w:val="00D860B4"/>
    <w:rsid w:val="00D86189"/>
    <w:rsid w:val="00D86B71"/>
    <w:rsid w:val="00D86CA3"/>
    <w:rsid w:val="00D87003"/>
    <w:rsid w:val="00D870F7"/>
    <w:rsid w:val="00D871CE"/>
    <w:rsid w:val="00D8787A"/>
    <w:rsid w:val="00D878A9"/>
    <w:rsid w:val="00D879A4"/>
    <w:rsid w:val="00D87C65"/>
    <w:rsid w:val="00D906A0"/>
    <w:rsid w:val="00D90993"/>
    <w:rsid w:val="00D9129F"/>
    <w:rsid w:val="00D9196D"/>
    <w:rsid w:val="00D92801"/>
    <w:rsid w:val="00D92982"/>
    <w:rsid w:val="00D92D22"/>
    <w:rsid w:val="00D92D71"/>
    <w:rsid w:val="00D93024"/>
    <w:rsid w:val="00D93AE1"/>
    <w:rsid w:val="00D9464E"/>
    <w:rsid w:val="00D94B1F"/>
    <w:rsid w:val="00D9540A"/>
    <w:rsid w:val="00D955BF"/>
    <w:rsid w:val="00D95766"/>
    <w:rsid w:val="00D959CC"/>
    <w:rsid w:val="00D968DA"/>
    <w:rsid w:val="00D9693C"/>
    <w:rsid w:val="00D96AF5"/>
    <w:rsid w:val="00D971D9"/>
    <w:rsid w:val="00D97336"/>
    <w:rsid w:val="00D97584"/>
    <w:rsid w:val="00D97697"/>
    <w:rsid w:val="00DA0106"/>
    <w:rsid w:val="00DA0471"/>
    <w:rsid w:val="00DA0B5B"/>
    <w:rsid w:val="00DA15B5"/>
    <w:rsid w:val="00DA1A50"/>
    <w:rsid w:val="00DA1C45"/>
    <w:rsid w:val="00DA1DF4"/>
    <w:rsid w:val="00DA20FC"/>
    <w:rsid w:val="00DA25B1"/>
    <w:rsid w:val="00DA305E"/>
    <w:rsid w:val="00DA30AB"/>
    <w:rsid w:val="00DA3477"/>
    <w:rsid w:val="00DA348F"/>
    <w:rsid w:val="00DA358A"/>
    <w:rsid w:val="00DA3E45"/>
    <w:rsid w:val="00DA41F5"/>
    <w:rsid w:val="00DA496C"/>
    <w:rsid w:val="00DA4C1D"/>
    <w:rsid w:val="00DA5007"/>
    <w:rsid w:val="00DA5417"/>
    <w:rsid w:val="00DA56E8"/>
    <w:rsid w:val="00DA5852"/>
    <w:rsid w:val="00DA5BDE"/>
    <w:rsid w:val="00DA6689"/>
    <w:rsid w:val="00DA69D3"/>
    <w:rsid w:val="00DA7255"/>
    <w:rsid w:val="00DA7516"/>
    <w:rsid w:val="00DA7E9B"/>
    <w:rsid w:val="00DB0A9F"/>
    <w:rsid w:val="00DB0F9E"/>
    <w:rsid w:val="00DB15AC"/>
    <w:rsid w:val="00DB1A51"/>
    <w:rsid w:val="00DB1C6D"/>
    <w:rsid w:val="00DB2182"/>
    <w:rsid w:val="00DB27C1"/>
    <w:rsid w:val="00DB2AC4"/>
    <w:rsid w:val="00DB33CC"/>
    <w:rsid w:val="00DB377D"/>
    <w:rsid w:val="00DB448B"/>
    <w:rsid w:val="00DB4499"/>
    <w:rsid w:val="00DB46AB"/>
    <w:rsid w:val="00DB4AFD"/>
    <w:rsid w:val="00DB4C71"/>
    <w:rsid w:val="00DB4FFB"/>
    <w:rsid w:val="00DB548A"/>
    <w:rsid w:val="00DB591C"/>
    <w:rsid w:val="00DB5E0D"/>
    <w:rsid w:val="00DB6431"/>
    <w:rsid w:val="00DB7013"/>
    <w:rsid w:val="00DB7A41"/>
    <w:rsid w:val="00DB7A4E"/>
    <w:rsid w:val="00DB7B70"/>
    <w:rsid w:val="00DB7C7B"/>
    <w:rsid w:val="00DC087B"/>
    <w:rsid w:val="00DC0BC3"/>
    <w:rsid w:val="00DC0BCD"/>
    <w:rsid w:val="00DC0D4D"/>
    <w:rsid w:val="00DC0D66"/>
    <w:rsid w:val="00DC13A2"/>
    <w:rsid w:val="00DC18D2"/>
    <w:rsid w:val="00DC27CF"/>
    <w:rsid w:val="00DC2D36"/>
    <w:rsid w:val="00DC2F9A"/>
    <w:rsid w:val="00DC3047"/>
    <w:rsid w:val="00DC3425"/>
    <w:rsid w:val="00DC34AD"/>
    <w:rsid w:val="00DC53EF"/>
    <w:rsid w:val="00DC59DD"/>
    <w:rsid w:val="00DC62E7"/>
    <w:rsid w:val="00DC6486"/>
    <w:rsid w:val="00DC69C5"/>
    <w:rsid w:val="00DC6A37"/>
    <w:rsid w:val="00DC6DA7"/>
    <w:rsid w:val="00DC7080"/>
    <w:rsid w:val="00DC745C"/>
    <w:rsid w:val="00DC7AAD"/>
    <w:rsid w:val="00DC7E2E"/>
    <w:rsid w:val="00DD0200"/>
    <w:rsid w:val="00DD0A3C"/>
    <w:rsid w:val="00DD0CCA"/>
    <w:rsid w:val="00DD1174"/>
    <w:rsid w:val="00DD162C"/>
    <w:rsid w:val="00DD18FF"/>
    <w:rsid w:val="00DD1994"/>
    <w:rsid w:val="00DD3472"/>
    <w:rsid w:val="00DD348B"/>
    <w:rsid w:val="00DD38BF"/>
    <w:rsid w:val="00DD3EE3"/>
    <w:rsid w:val="00DD4536"/>
    <w:rsid w:val="00DD5CE4"/>
    <w:rsid w:val="00DD5FD0"/>
    <w:rsid w:val="00DD60DE"/>
    <w:rsid w:val="00DD6369"/>
    <w:rsid w:val="00DD6A8C"/>
    <w:rsid w:val="00DD6C37"/>
    <w:rsid w:val="00DD72B0"/>
    <w:rsid w:val="00DD74A8"/>
    <w:rsid w:val="00DD75E2"/>
    <w:rsid w:val="00DD7A99"/>
    <w:rsid w:val="00DD7B56"/>
    <w:rsid w:val="00DD7DCF"/>
    <w:rsid w:val="00DE06D0"/>
    <w:rsid w:val="00DE127F"/>
    <w:rsid w:val="00DE16A2"/>
    <w:rsid w:val="00DE1825"/>
    <w:rsid w:val="00DE1ADF"/>
    <w:rsid w:val="00DE2A6E"/>
    <w:rsid w:val="00DE301C"/>
    <w:rsid w:val="00DE3171"/>
    <w:rsid w:val="00DE320C"/>
    <w:rsid w:val="00DE356B"/>
    <w:rsid w:val="00DE3594"/>
    <w:rsid w:val="00DE36FF"/>
    <w:rsid w:val="00DE4C2B"/>
    <w:rsid w:val="00DE4D1B"/>
    <w:rsid w:val="00DE4FDC"/>
    <w:rsid w:val="00DE5233"/>
    <w:rsid w:val="00DE5358"/>
    <w:rsid w:val="00DE5608"/>
    <w:rsid w:val="00DE58D0"/>
    <w:rsid w:val="00DE591A"/>
    <w:rsid w:val="00DE631A"/>
    <w:rsid w:val="00DE654F"/>
    <w:rsid w:val="00DE7C1F"/>
    <w:rsid w:val="00DE7E0B"/>
    <w:rsid w:val="00DF0614"/>
    <w:rsid w:val="00DF0677"/>
    <w:rsid w:val="00DF0B6E"/>
    <w:rsid w:val="00DF0DF2"/>
    <w:rsid w:val="00DF15E0"/>
    <w:rsid w:val="00DF1A51"/>
    <w:rsid w:val="00DF2B54"/>
    <w:rsid w:val="00DF3049"/>
    <w:rsid w:val="00DF318B"/>
    <w:rsid w:val="00DF3520"/>
    <w:rsid w:val="00DF369C"/>
    <w:rsid w:val="00DF3772"/>
    <w:rsid w:val="00DF37A0"/>
    <w:rsid w:val="00DF39F2"/>
    <w:rsid w:val="00DF3B7B"/>
    <w:rsid w:val="00DF4008"/>
    <w:rsid w:val="00DF454B"/>
    <w:rsid w:val="00DF45B5"/>
    <w:rsid w:val="00DF4F61"/>
    <w:rsid w:val="00DF54FD"/>
    <w:rsid w:val="00DF6056"/>
    <w:rsid w:val="00DF62E3"/>
    <w:rsid w:val="00DF7559"/>
    <w:rsid w:val="00E00129"/>
    <w:rsid w:val="00E006FD"/>
    <w:rsid w:val="00E00D7C"/>
    <w:rsid w:val="00E012C0"/>
    <w:rsid w:val="00E0139C"/>
    <w:rsid w:val="00E017F6"/>
    <w:rsid w:val="00E01A94"/>
    <w:rsid w:val="00E01E32"/>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6C4D"/>
    <w:rsid w:val="00E0781D"/>
    <w:rsid w:val="00E0785E"/>
    <w:rsid w:val="00E10749"/>
    <w:rsid w:val="00E110E7"/>
    <w:rsid w:val="00E1133B"/>
    <w:rsid w:val="00E1196D"/>
    <w:rsid w:val="00E11B20"/>
    <w:rsid w:val="00E11FCB"/>
    <w:rsid w:val="00E121CD"/>
    <w:rsid w:val="00E12331"/>
    <w:rsid w:val="00E1259A"/>
    <w:rsid w:val="00E128F0"/>
    <w:rsid w:val="00E129D7"/>
    <w:rsid w:val="00E12A4B"/>
    <w:rsid w:val="00E12BB0"/>
    <w:rsid w:val="00E12CED"/>
    <w:rsid w:val="00E12F74"/>
    <w:rsid w:val="00E13163"/>
    <w:rsid w:val="00E13190"/>
    <w:rsid w:val="00E134C9"/>
    <w:rsid w:val="00E136DB"/>
    <w:rsid w:val="00E13962"/>
    <w:rsid w:val="00E1424B"/>
    <w:rsid w:val="00E14C0B"/>
    <w:rsid w:val="00E1555A"/>
    <w:rsid w:val="00E16887"/>
    <w:rsid w:val="00E1691D"/>
    <w:rsid w:val="00E1698F"/>
    <w:rsid w:val="00E16C0F"/>
    <w:rsid w:val="00E17720"/>
    <w:rsid w:val="00E17725"/>
    <w:rsid w:val="00E17FA2"/>
    <w:rsid w:val="00E20601"/>
    <w:rsid w:val="00E209C7"/>
    <w:rsid w:val="00E209D9"/>
    <w:rsid w:val="00E20A0E"/>
    <w:rsid w:val="00E20F0D"/>
    <w:rsid w:val="00E20F64"/>
    <w:rsid w:val="00E20FEC"/>
    <w:rsid w:val="00E22330"/>
    <w:rsid w:val="00E22FF2"/>
    <w:rsid w:val="00E23633"/>
    <w:rsid w:val="00E23997"/>
    <w:rsid w:val="00E23A2B"/>
    <w:rsid w:val="00E2423D"/>
    <w:rsid w:val="00E24340"/>
    <w:rsid w:val="00E24460"/>
    <w:rsid w:val="00E2449C"/>
    <w:rsid w:val="00E24518"/>
    <w:rsid w:val="00E24FD3"/>
    <w:rsid w:val="00E25353"/>
    <w:rsid w:val="00E2556A"/>
    <w:rsid w:val="00E25AE6"/>
    <w:rsid w:val="00E276C8"/>
    <w:rsid w:val="00E30692"/>
    <w:rsid w:val="00E30B5A"/>
    <w:rsid w:val="00E3123D"/>
    <w:rsid w:val="00E31461"/>
    <w:rsid w:val="00E31D43"/>
    <w:rsid w:val="00E32189"/>
    <w:rsid w:val="00E3229A"/>
    <w:rsid w:val="00E3241F"/>
    <w:rsid w:val="00E32608"/>
    <w:rsid w:val="00E32950"/>
    <w:rsid w:val="00E32C15"/>
    <w:rsid w:val="00E33156"/>
    <w:rsid w:val="00E33CDD"/>
    <w:rsid w:val="00E33E7F"/>
    <w:rsid w:val="00E34188"/>
    <w:rsid w:val="00E34499"/>
    <w:rsid w:val="00E345CD"/>
    <w:rsid w:val="00E34B6E"/>
    <w:rsid w:val="00E35559"/>
    <w:rsid w:val="00E359C0"/>
    <w:rsid w:val="00E35EF6"/>
    <w:rsid w:val="00E3663D"/>
    <w:rsid w:val="00E36956"/>
    <w:rsid w:val="00E369FD"/>
    <w:rsid w:val="00E36EBA"/>
    <w:rsid w:val="00E371D3"/>
    <w:rsid w:val="00E3723A"/>
    <w:rsid w:val="00E374E2"/>
    <w:rsid w:val="00E37609"/>
    <w:rsid w:val="00E37860"/>
    <w:rsid w:val="00E379F0"/>
    <w:rsid w:val="00E40026"/>
    <w:rsid w:val="00E403C9"/>
    <w:rsid w:val="00E41234"/>
    <w:rsid w:val="00E41511"/>
    <w:rsid w:val="00E416C4"/>
    <w:rsid w:val="00E417E5"/>
    <w:rsid w:val="00E41B7B"/>
    <w:rsid w:val="00E421D7"/>
    <w:rsid w:val="00E421D8"/>
    <w:rsid w:val="00E42775"/>
    <w:rsid w:val="00E42CBC"/>
    <w:rsid w:val="00E4311E"/>
    <w:rsid w:val="00E431BF"/>
    <w:rsid w:val="00E4383C"/>
    <w:rsid w:val="00E43988"/>
    <w:rsid w:val="00E43D05"/>
    <w:rsid w:val="00E44317"/>
    <w:rsid w:val="00E44496"/>
    <w:rsid w:val="00E446F1"/>
    <w:rsid w:val="00E447EA"/>
    <w:rsid w:val="00E44AE5"/>
    <w:rsid w:val="00E44C3E"/>
    <w:rsid w:val="00E4541B"/>
    <w:rsid w:val="00E457EF"/>
    <w:rsid w:val="00E45D39"/>
    <w:rsid w:val="00E466E9"/>
    <w:rsid w:val="00E46886"/>
    <w:rsid w:val="00E46DDB"/>
    <w:rsid w:val="00E47743"/>
    <w:rsid w:val="00E47AEF"/>
    <w:rsid w:val="00E47EE4"/>
    <w:rsid w:val="00E51298"/>
    <w:rsid w:val="00E517E5"/>
    <w:rsid w:val="00E5219D"/>
    <w:rsid w:val="00E52A10"/>
    <w:rsid w:val="00E52E06"/>
    <w:rsid w:val="00E52E2F"/>
    <w:rsid w:val="00E53448"/>
    <w:rsid w:val="00E536E2"/>
    <w:rsid w:val="00E53974"/>
    <w:rsid w:val="00E53B75"/>
    <w:rsid w:val="00E54E3B"/>
    <w:rsid w:val="00E55710"/>
    <w:rsid w:val="00E557C6"/>
    <w:rsid w:val="00E55C1A"/>
    <w:rsid w:val="00E55C55"/>
    <w:rsid w:val="00E55D27"/>
    <w:rsid w:val="00E56B5B"/>
    <w:rsid w:val="00E56D22"/>
    <w:rsid w:val="00E56E08"/>
    <w:rsid w:val="00E5729C"/>
    <w:rsid w:val="00E572F1"/>
    <w:rsid w:val="00E57565"/>
    <w:rsid w:val="00E60237"/>
    <w:rsid w:val="00E60AD7"/>
    <w:rsid w:val="00E61AD7"/>
    <w:rsid w:val="00E61BFB"/>
    <w:rsid w:val="00E61D88"/>
    <w:rsid w:val="00E620E2"/>
    <w:rsid w:val="00E62B5D"/>
    <w:rsid w:val="00E62BD9"/>
    <w:rsid w:val="00E62BFC"/>
    <w:rsid w:val="00E63838"/>
    <w:rsid w:val="00E6427E"/>
    <w:rsid w:val="00E64434"/>
    <w:rsid w:val="00E64647"/>
    <w:rsid w:val="00E64F71"/>
    <w:rsid w:val="00E650C5"/>
    <w:rsid w:val="00E65359"/>
    <w:rsid w:val="00E65486"/>
    <w:rsid w:val="00E65BD4"/>
    <w:rsid w:val="00E65CA1"/>
    <w:rsid w:val="00E65DE5"/>
    <w:rsid w:val="00E661A7"/>
    <w:rsid w:val="00E665EC"/>
    <w:rsid w:val="00E67540"/>
    <w:rsid w:val="00E677DD"/>
    <w:rsid w:val="00E67998"/>
    <w:rsid w:val="00E67C51"/>
    <w:rsid w:val="00E7011B"/>
    <w:rsid w:val="00E7057C"/>
    <w:rsid w:val="00E7069F"/>
    <w:rsid w:val="00E72EFC"/>
    <w:rsid w:val="00E73840"/>
    <w:rsid w:val="00E73DC7"/>
    <w:rsid w:val="00E747A5"/>
    <w:rsid w:val="00E74859"/>
    <w:rsid w:val="00E758EC"/>
    <w:rsid w:val="00E75B52"/>
    <w:rsid w:val="00E75FF8"/>
    <w:rsid w:val="00E76551"/>
    <w:rsid w:val="00E7665F"/>
    <w:rsid w:val="00E76ACC"/>
    <w:rsid w:val="00E76D00"/>
    <w:rsid w:val="00E77071"/>
    <w:rsid w:val="00E774A2"/>
    <w:rsid w:val="00E777F9"/>
    <w:rsid w:val="00E77A36"/>
    <w:rsid w:val="00E77D23"/>
    <w:rsid w:val="00E77E3A"/>
    <w:rsid w:val="00E77E85"/>
    <w:rsid w:val="00E77EFF"/>
    <w:rsid w:val="00E77FAB"/>
    <w:rsid w:val="00E800C3"/>
    <w:rsid w:val="00E801B9"/>
    <w:rsid w:val="00E814D1"/>
    <w:rsid w:val="00E822F5"/>
    <w:rsid w:val="00E82310"/>
    <w:rsid w:val="00E8234C"/>
    <w:rsid w:val="00E82420"/>
    <w:rsid w:val="00E82FA1"/>
    <w:rsid w:val="00E82FEE"/>
    <w:rsid w:val="00E8304E"/>
    <w:rsid w:val="00E831A8"/>
    <w:rsid w:val="00E83AA9"/>
    <w:rsid w:val="00E84439"/>
    <w:rsid w:val="00E84B69"/>
    <w:rsid w:val="00E84BA8"/>
    <w:rsid w:val="00E84D30"/>
    <w:rsid w:val="00E85241"/>
    <w:rsid w:val="00E85928"/>
    <w:rsid w:val="00E85D48"/>
    <w:rsid w:val="00E85DDF"/>
    <w:rsid w:val="00E85F0B"/>
    <w:rsid w:val="00E86AC6"/>
    <w:rsid w:val="00E8706E"/>
    <w:rsid w:val="00E873A2"/>
    <w:rsid w:val="00E874C5"/>
    <w:rsid w:val="00E876B4"/>
    <w:rsid w:val="00E87822"/>
    <w:rsid w:val="00E90395"/>
    <w:rsid w:val="00E90CF4"/>
    <w:rsid w:val="00E90E49"/>
    <w:rsid w:val="00E9142B"/>
    <w:rsid w:val="00E917F9"/>
    <w:rsid w:val="00E9180C"/>
    <w:rsid w:val="00E9291C"/>
    <w:rsid w:val="00E93F05"/>
    <w:rsid w:val="00E93FCE"/>
    <w:rsid w:val="00E93FFE"/>
    <w:rsid w:val="00E942F4"/>
    <w:rsid w:val="00E94A2C"/>
    <w:rsid w:val="00E94F33"/>
    <w:rsid w:val="00E94F8A"/>
    <w:rsid w:val="00E95E44"/>
    <w:rsid w:val="00E96798"/>
    <w:rsid w:val="00E96F75"/>
    <w:rsid w:val="00E973B1"/>
    <w:rsid w:val="00E973BC"/>
    <w:rsid w:val="00E97F7A"/>
    <w:rsid w:val="00EA06ED"/>
    <w:rsid w:val="00EA0934"/>
    <w:rsid w:val="00EA17BD"/>
    <w:rsid w:val="00EA1A85"/>
    <w:rsid w:val="00EA1CA1"/>
    <w:rsid w:val="00EA20DE"/>
    <w:rsid w:val="00EA26A9"/>
    <w:rsid w:val="00EA2CF1"/>
    <w:rsid w:val="00EA2D2E"/>
    <w:rsid w:val="00EA4483"/>
    <w:rsid w:val="00EA5A5B"/>
    <w:rsid w:val="00EA5AA7"/>
    <w:rsid w:val="00EA6A36"/>
    <w:rsid w:val="00EA7056"/>
    <w:rsid w:val="00EA70B1"/>
    <w:rsid w:val="00EA7A41"/>
    <w:rsid w:val="00EA7C14"/>
    <w:rsid w:val="00EB046F"/>
    <w:rsid w:val="00EB077B"/>
    <w:rsid w:val="00EB21E2"/>
    <w:rsid w:val="00EB22DA"/>
    <w:rsid w:val="00EB3645"/>
    <w:rsid w:val="00EB374C"/>
    <w:rsid w:val="00EB3AFC"/>
    <w:rsid w:val="00EB3BA7"/>
    <w:rsid w:val="00EB3C74"/>
    <w:rsid w:val="00EB3DE6"/>
    <w:rsid w:val="00EB4791"/>
    <w:rsid w:val="00EB4C70"/>
    <w:rsid w:val="00EB4EA2"/>
    <w:rsid w:val="00EB5333"/>
    <w:rsid w:val="00EB55C0"/>
    <w:rsid w:val="00EB5BE1"/>
    <w:rsid w:val="00EB68B4"/>
    <w:rsid w:val="00EB718C"/>
    <w:rsid w:val="00EB7353"/>
    <w:rsid w:val="00EB75F3"/>
    <w:rsid w:val="00EB7B29"/>
    <w:rsid w:val="00EB7CE4"/>
    <w:rsid w:val="00EB7FE7"/>
    <w:rsid w:val="00EC0847"/>
    <w:rsid w:val="00EC11EE"/>
    <w:rsid w:val="00EC1387"/>
    <w:rsid w:val="00EC17F7"/>
    <w:rsid w:val="00EC23A3"/>
    <w:rsid w:val="00EC25EF"/>
    <w:rsid w:val="00EC27C6"/>
    <w:rsid w:val="00EC2849"/>
    <w:rsid w:val="00EC2C02"/>
    <w:rsid w:val="00EC2CE4"/>
    <w:rsid w:val="00EC2FCF"/>
    <w:rsid w:val="00EC374B"/>
    <w:rsid w:val="00EC4207"/>
    <w:rsid w:val="00EC43BC"/>
    <w:rsid w:val="00EC49C3"/>
    <w:rsid w:val="00EC49CE"/>
    <w:rsid w:val="00EC54E3"/>
    <w:rsid w:val="00EC5653"/>
    <w:rsid w:val="00EC5A31"/>
    <w:rsid w:val="00EC5F6E"/>
    <w:rsid w:val="00EC60B5"/>
    <w:rsid w:val="00EC6E4D"/>
    <w:rsid w:val="00EC71CE"/>
    <w:rsid w:val="00EC74EA"/>
    <w:rsid w:val="00ED0158"/>
    <w:rsid w:val="00ED01BB"/>
    <w:rsid w:val="00ED01F1"/>
    <w:rsid w:val="00ED0231"/>
    <w:rsid w:val="00ED1006"/>
    <w:rsid w:val="00ED15FF"/>
    <w:rsid w:val="00ED1AEB"/>
    <w:rsid w:val="00ED1BEE"/>
    <w:rsid w:val="00ED1D14"/>
    <w:rsid w:val="00ED23CC"/>
    <w:rsid w:val="00ED24B0"/>
    <w:rsid w:val="00ED28FA"/>
    <w:rsid w:val="00ED2AB8"/>
    <w:rsid w:val="00ED36F2"/>
    <w:rsid w:val="00ED3E2F"/>
    <w:rsid w:val="00ED4362"/>
    <w:rsid w:val="00ED454B"/>
    <w:rsid w:val="00ED45CB"/>
    <w:rsid w:val="00ED4917"/>
    <w:rsid w:val="00ED4975"/>
    <w:rsid w:val="00ED49D3"/>
    <w:rsid w:val="00ED4BF3"/>
    <w:rsid w:val="00ED4C85"/>
    <w:rsid w:val="00ED4FF4"/>
    <w:rsid w:val="00ED668D"/>
    <w:rsid w:val="00ED6C4B"/>
    <w:rsid w:val="00ED6DF2"/>
    <w:rsid w:val="00ED74C4"/>
    <w:rsid w:val="00ED7799"/>
    <w:rsid w:val="00ED7E54"/>
    <w:rsid w:val="00EE0CA6"/>
    <w:rsid w:val="00EE0E2C"/>
    <w:rsid w:val="00EE17AA"/>
    <w:rsid w:val="00EE1939"/>
    <w:rsid w:val="00EE2BB7"/>
    <w:rsid w:val="00EE2C5B"/>
    <w:rsid w:val="00EE3576"/>
    <w:rsid w:val="00EE35E9"/>
    <w:rsid w:val="00EE3C98"/>
    <w:rsid w:val="00EE409B"/>
    <w:rsid w:val="00EE45FA"/>
    <w:rsid w:val="00EE4643"/>
    <w:rsid w:val="00EE4C32"/>
    <w:rsid w:val="00EE4D0C"/>
    <w:rsid w:val="00EE5581"/>
    <w:rsid w:val="00EE5666"/>
    <w:rsid w:val="00EE5A1B"/>
    <w:rsid w:val="00EE5E53"/>
    <w:rsid w:val="00EE61CD"/>
    <w:rsid w:val="00EE626D"/>
    <w:rsid w:val="00EE6733"/>
    <w:rsid w:val="00EE674E"/>
    <w:rsid w:val="00EE6A74"/>
    <w:rsid w:val="00EE6AEB"/>
    <w:rsid w:val="00EE6B72"/>
    <w:rsid w:val="00EE6E87"/>
    <w:rsid w:val="00EE71C1"/>
    <w:rsid w:val="00EE71DE"/>
    <w:rsid w:val="00EE7417"/>
    <w:rsid w:val="00EF128D"/>
    <w:rsid w:val="00EF15EF"/>
    <w:rsid w:val="00EF18FE"/>
    <w:rsid w:val="00EF19A7"/>
    <w:rsid w:val="00EF22E2"/>
    <w:rsid w:val="00EF25EC"/>
    <w:rsid w:val="00EF2A42"/>
    <w:rsid w:val="00EF2F9E"/>
    <w:rsid w:val="00EF3256"/>
    <w:rsid w:val="00EF361E"/>
    <w:rsid w:val="00EF3A90"/>
    <w:rsid w:val="00EF4364"/>
    <w:rsid w:val="00EF46EC"/>
    <w:rsid w:val="00EF511A"/>
    <w:rsid w:val="00EF515C"/>
    <w:rsid w:val="00EF5787"/>
    <w:rsid w:val="00EF591D"/>
    <w:rsid w:val="00EF5B44"/>
    <w:rsid w:val="00EF5F18"/>
    <w:rsid w:val="00EF60D0"/>
    <w:rsid w:val="00EF6FAF"/>
    <w:rsid w:val="00EF7107"/>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350"/>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4DCA"/>
    <w:rsid w:val="00F157B8"/>
    <w:rsid w:val="00F15C06"/>
    <w:rsid w:val="00F15FA5"/>
    <w:rsid w:val="00F162DA"/>
    <w:rsid w:val="00F16652"/>
    <w:rsid w:val="00F16746"/>
    <w:rsid w:val="00F16993"/>
    <w:rsid w:val="00F170EA"/>
    <w:rsid w:val="00F171FE"/>
    <w:rsid w:val="00F17A7B"/>
    <w:rsid w:val="00F17E83"/>
    <w:rsid w:val="00F20236"/>
    <w:rsid w:val="00F208CE"/>
    <w:rsid w:val="00F208F0"/>
    <w:rsid w:val="00F209B7"/>
    <w:rsid w:val="00F21462"/>
    <w:rsid w:val="00F218FA"/>
    <w:rsid w:val="00F21B4A"/>
    <w:rsid w:val="00F2231A"/>
    <w:rsid w:val="00F228C9"/>
    <w:rsid w:val="00F2376F"/>
    <w:rsid w:val="00F23FA3"/>
    <w:rsid w:val="00F23FCA"/>
    <w:rsid w:val="00F240C7"/>
    <w:rsid w:val="00F240CC"/>
    <w:rsid w:val="00F24267"/>
    <w:rsid w:val="00F243D8"/>
    <w:rsid w:val="00F24CC7"/>
    <w:rsid w:val="00F24DE0"/>
    <w:rsid w:val="00F24F01"/>
    <w:rsid w:val="00F25BBA"/>
    <w:rsid w:val="00F25FBD"/>
    <w:rsid w:val="00F2688F"/>
    <w:rsid w:val="00F26E71"/>
    <w:rsid w:val="00F27337"/>
    <w:rsid w:val="00F2767C"/>
    <w:rsid w:val="00F30828"/>
    <w:rsid w:val="00F3108E"/>
    <w:rsid w:val="00F31148"/>
    <w:rsid w:val="00F313D6"/>
    <w:rsid w:val="00F326AF"/>
    <w:rsid w:val="00F32B20"/>
    <w:rsid w:val="00F32BC1"/>
    <w:rsid w:val="00F33113"/>
    <w:rsid w:val="00F33114"/>
    <w:rsid w:val="00F33BF6"/>
    <w:rsid w:val="00F33F60"/>
    <w:rsid w:val="00F3438E"/>
    <w:rsid w:val="00F34923"/>
    <w:rsid w:val="00F35DFE"/>
    <w:rsid w:val="00F36D7E"/>
    <w:rsid w:val="00F374AB"/>
    <w:rsid w:val="00F374BD"/>
    <w:rsid w:val="00F376E0"/>
    <w:rsid w:val="00F37A65"/>
    <w:rsid w:val="00F40A3B"/>
    <w:rsid w:val="00F40E5A"/>
    <w:rsid w:val="00F40F0C"/>
    <w:rsid w:val="00F41816"/>
    <w:rsid w:val="00F41A3D"/>
    <w:rsid w:val="00F41C33"/>
    <w:rsid w:val="00F41C49"/>
    <w:rsid w:val="00F41CD4"/>
    <w:rsid w:val="00F42518"/>
    <w:rsid w:val="00F42764"/>
    <w:rsid w:val="00F42BB2"/>
    <w:rsid w:val="00F42E2D"/>
    <w:rsid w:val="00F43354"/>
    <w:rsid w:val="00F43969"/>
    <w:rsid w:val="00F43E56"/>
    <w:rsid w:val="00F449A7"/>
    <w:rsid w:val="00F44F6A"/>
    <w:rsid w:val="00F44FEC"/>
    <w:rsid w:val="00F452B9"/>
    <w:rsid w:val="00F45D35"/>
    <w:rsid w:val="00F46010"/>
    <w:rsid w:val="00F46B03"/>
    <w:rsid w:val="00F46BF3"/>
    <w:rsid w:val="00F46FE6"/>
    <w:rsid w:val="00F4766C"/>
    <w:rsid w:val="00F4790D"/>
    <w:rsid w:val="00F47973"/>
    <w:rsid w:val="00F501A2"/>
    <w:rsid w:val="00F507D1"/>
    <w:rsid w:val="00F50FA4"/>
    <w:rsid w:val="00F514C3"/>
    <w:rsid w:val="00F519CE"/>
    <w:rsid w:val="00F51ADA"/>
    <w:rsid w:val="00F5302E"/>
    <w:rsid w:val="00F53417"/>
    <w:rsid w:val="00F53EA5"/>
    <w:rsid w:val="00F54792"/>
    <w:rsid w:val="00F54FBA"/>
    <w:rsid w:val="00F55955"/>
    <w:rsid w:val="00F55E9A"/>
    <w:rsid w:val="00F55F64"/>
    <w:rsid w:val="00F560A0"/>
    <w:rsid w:val="00F568F3"/>
    <w:rsid w:val="00F570ED"/>
    <w:rsid w:val="00F572A8"/>
    <w:rsid w:val="00F573C5"/>
    <w:rsid w:val="00F574B7"/>
    <w:rsid w:val="00F5773D"/>
    <w:rsid w:val="00F579DD"/>
    <w:rsid w:val="00F57A6A"/>
    <w:rsid w:val="00F57EF5"/>
    <w:rsid w:val="00F607C5"/>
    <w:rsid w:val="00F60DEA"/>
    <w:rsid w:val="00F60EA4"/>
    <w:rsid w:val="00F60FBC"/>
    <w:rsid w:val="00F6139A"/>
    <w:rsid w:val="00F6158E"/>
    <w:rsid w:val="00F619D9"/>
    <w:rsid w:val="00F61B9D"/>
    <w:rsid w:val="00F6212D"/>
    <w:rsid w:val="00F6284D"/>
    <w:rsid w:val="00F62970"/>
    <w:rsid w:val="00F62E00"/>
    <w:rsid w:val="00F6302A"/>
    <w:rsid w:val="00F63055"/>
    <w:rsid w:val="00F638B3"/>
    <w:rsid w:val="00F639A8"/>
    <w:rsid w:val="00F64C2B"/>
    <w:rsid w:val="00F64F1B"/>
    <w:rsid w:val="00F650BF"/>
    <w:rsid w:val="00F651BE"/>
    <w:rsid w:val="00F65A96"/>
    <w:rsid w:val="00F65EE6"/>
    <w:rsid w:val="00F672CB"/>
    <w:rsid w:val="00F676FE"/>
    <w:rsid w:val="00F678AD"/>
    <w:rsid w:val="00F67B02"/>
    <w:rsid w:val="00F67DCB"/>
    <w:rsid w:val="00F67F53"/>
    <w:rsid w:val="00F703BE"/>
    <w:rsid w:val="00F7049B"/>
    <w:rsid w:val="00F7074E"/>
    <w:rsid w:val="00F70C28"/>
    <w:rsid w:val="00F71308"/>
    <w:rsid w:val="00F71A48"/>
    <w:rsid w:val="00F71B49"/>
    <w:rsid w:val="00F71F69"/>
    <w:rsid w:val="00F72108"/>
    <w:rsid w:val="00F7284F"/>
    <w:rsid w:val="00F7291B"/>
    <w:rsid w:val="00F72B72"/>
    <w:rsid w:val="00F73D0A"/>
    <w:rsid w:val="00F74164"/>
    <w:rsid w:val="00F74244"/>
    <w:rsid w:val="00F74BB9"/>
    <w:rsid w:val="00F74DBD"/>
    <w:rsid w:val="00F753FE"/>
    <w:rsid w:val="00F75582"/>
    <w:rsid w:val="00F75A72"/>
    <w:rsid w:val="00F75A7F"/>
    <w:rsid w:val="00F75FDE"/>
    <w:rsid w:val="00F76D2F"/>
    <w:rsid w:val="00F76EFA"/>
    <w:rsid w:val="00F773FB"/>
    <w:rsid w:val="00F804BE"/>
    <w:rsid w:val="00F817CE"/>
    <w:rsid w:val="00F81EE3"/>
    <w:rsid w:val="00F8300F"/>
    <w:rsid w:val="00F835FD"/>
    <w:rsid w:val="00F837BA"/>
    <w:rsid w:val="00F83892"/>
    <w:rsid w:val="00F84005"/>
    <w:rsid w:val="00F8431E"/>
    <w:rsid w:val="00F8456C"/>
    <w:rsid w:val="00F8488E"/>
    <w:rsid w:val="00F8498C"/>
    <w:rsid w:val="00F84C46"/>
    <w:rsid w:val="00F85349"/>
    <w:rsid w:val="00F8539B"/>
    <w:rsid w:val="00F8586A"/>
    <w:rsid w:val="00F859D8"/>
    <w:rsid w:val="00F85CA4"/>
    <w:rsid w:val="00F8666C"/>
    <w:rsid w:val="00F868F5"/>
    <w:rsid w:val="00F8728D"/>
    <w:rsid w:val="00F875D3"/>
    <w:rsid w:val="00F902FD"/>
    <w:rsid w:val="00F90344"/>
    <w:rsid w:val="00F9056A"/>
    <w:rsid w:val="00F90713"/>
    <w:rsid w:val="00F90E77"/>
    <w:rsid w:val="00F90F8D"/>
    <w:rsid w:val="00F919B5"/>
    <w:rsid w:val="00F91EAB"/>
    <w:rsid w:val="00F9230C"/>
    <w:rsid w:val="00F92782"/>
    <w:rsid w:val="00F92AE5"/>
    <w:rsid w:val="00F92EEF"/>
    <w:rsid w:val="00F9306E"/>
    <w:rsid w:val="00F93157"/>
    <w:rsid w:val="00F932B9"/>
    <w:rsid w:val="00F93955"/>
    <w:rsid w:val="00F93AA9"/>
    <w:rsid w:val="00F94192"/>
    <w:rsid w:val="00F943E8"/>
    <w:rsid w:val="00F952DD"/>
    <w:rsid w:val="00F95AF6"/>
    <w:rsid w:val="00F96559"/>
    <w:rsid w:val="00F9686A"/>
    <w:rsid w:val="00F96985"/>
    <w:rsid w:val="00F96BDD"/>
    <w:rsid w:val="00F96C9D"/>
    <w:rsid w:val="00F96F0E"/>
    <w:rsid w:val="00F97015"/>
    <w:rsid w:val="00F9739A"/>
    <w:rsid w:val="00F97838"/>
    <w:rsid w:val="00FA0638"/>
    <w:rsid w:val="00FA16F4"/>
    <w:rsid w:val="00FA1909"/>
    <w:rsid w:val="00FA24B8"/>
    <w:rsid w:val="00FA271F"/>
    <w:rsid w:val="00FA29A8"/>
    <w:rsid w:val="00FA2B9A"/>
    <w:rsid w:val="00FA2BB3"/>
    <w:rsid w:val="00FA4A57"/>
    <w:rsid w:val="00FA4E8B"/>
    <w:rsid w:val="00FA5339"/>
    <w:rsid w:val="00FA547C"/>
    <w:rsid w:val="00FA57C3"/>
    <w:rsid w:val="00FA585D"/>
    <w:rsid w:val="00FA6A7C"/>
    <w:rsid w:val="00FA6A9F"/>
    <w:rsid w:val="00FA72BF"/>
    <w:rsid w:val="00FA7362"/>
    <w:rsid w:val="00FA797C"/>
    <w:rsid w:val="00FA7ABE"/>
    <w:rsid w:val="00FB0445"/>
    <w:rsid w:val="00FB1A04"/>
    <w:rsid w:val="00FB1CBA"/>
    <w:rsid w:val="00FB27C6"/>
    <w:rsid w:val="00FB2841"/>
    <w:rsid w:val="00FB2CD4"/>
    <w:rsid w:val="00FB3263"/>
    <w:rsid w:val="00FB330B"/>
    <w:rsid w:val="00FB3E75"/>
    <w:rsid w:val="00FB4244"/>
    <w:rsid w:val="00FB4456"/>
    <w:rsid w:val="00FB4A15"/>
    <w:rsid w:val="00FB4C80"/>
    <w:rsid w:val="00FB524B"/>
    <w:rsid w:val="00FB52BA"/>
    <w:rsid w:val="00FB5433"/>
    <w:rsid w:val="00FB5559"/>
    <w:rsid w:val="00FB5C43"/>
    <w:rsid w:val="00FB6A6A"/>
    <w:rsid w:val="00FB6AF7"/>
    <w:rsid w:val="00FB6E33"/>
    <w:rsid w:val="00FB72D9"/>
    <w:rsid w:val="00FB7400"/>
    <w:rsid w:val="00FB743F"/>
    <w:rsid w:val="00FB7CAE"/>
    <w:rsid w:val="00FC037F"/>
    <w:rsid w:val="00FC0938"/>
    <w:rsid w:val="00FC132F"/>
    <w:rsid w:val="00FC14D6"/>
    <w:rsid w:val="00FC224E"/>
    <w:rsid w:val="00FC2594"/>
    <w:rsid w:val="00FC264B"/>
    <w:rsid w:val="00FC2C6B"/>
    <w:rsid w:val="00FC2F90"/>
    <w:rsid w:val="00FC3834"/>
    <w:rsid w:val="00FC3CA0"/>
    <w:rsid w:val="00FC4AD0"/>
    <w:rsid w:val="00FC4F6C"/>
    <w:rsid w:val="00FC54BD"/>
    <w:rsid w:val="00FC5CF1"/>
    <w:rsid w:val="00FC6F85"/>
    <w:rsid w:val="00FC7413"/>
    <w:rsid w:val="00FC7429"/>
    <w:rsid w:val="00FC7653"/>
    <w:rsid w:val="00FC785A"/>
    <w:rsid w:val="00FC7868"/>
    <w:rsid w:val="00FC7E30"/>
    <w:rsid w:val="00FD0499"/>
    <w:rsid w:val="00FD07F6"/>
    <w:rsid w:val="00FD0B37"/>
    <w:rsid w:val="00FD0F14"/>
    <w:rsid w:val="00FD1EC8"/>
    <w:rsid w:val="00FD231B"/>
    <w:rsid w:val="00FD2AEA"/>
    <w:rsid w:val="00FD2B52"/>
    <w:rsid w:val="00FD3011"/>
    <w:rsid w:val="00FD343D"/>
    <w:rsid w:val="00FD373C"/>
    <w:rsid w:val="00FD3A10"/>
    <w:rsid w:val="00FD3A33"/>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14FD"/>
    <w:rsid w:val="00FE2365"/>
    <w:rsid w:val="00FE24A9"/>
    <w:rsid w:val="00FE2A4D"/>
    <w:rsid w:val="00FE3B6F"/>
    <w:rsid w:val="00FE3C6C"/>
    <w:rsid w:val="00FE49E0"/>
    <w:rsid w:val="00FE4C7B"/>
    <w:rsid w:val="00FE513E"/>
    <w:rsid w:val="00FE58D1"/>
    <w:rsid w:val="00FE5CEC"/>
    <w:rsid w:val="00FE5E15"/>
    <w:rsid w:val="00FE6510"/>
    <w:rsid w:val="00FE6BDD"/>
    <w:rsid w:val="00FE7336"/>
    <w:rsid w:val="00FE787C"/>
    <w:rsid w:val="00FE79E5"/>
    <w:rsid w:val="00FE7EA1"/>
    <w:rsid w:val="00FF061A"/>
    <w:rsid w:val="00FF0BB8"/>
    <w:rsid w:val="00FF0CE1"/>
    <w:rsid w:val="00FF10FD"/>
    <w:rsid w:val="00FF121F"/>
    <w:rsid w:val="00FF2D77"/>
    <w:rsid w:val="00FF3013"/>
    <w:rsid w:val="00FF303A"/>
    <w:rsid w:val="00FF45A5"/>
    <w:rsid w:val="00FF4A5C"/>
    <w:rsid w:val="00FF547E"/>
    <w:rsid w:val="00FF5517"/>
    <w:rsid w:val="00FF563C"/>
    <w:rsid w:val="00FF56E6"/>
    <w:rsid w:val="00FF5C91"/>
    <w:rsid w:val="00FF5F49"/>
    <w:rsid w:val="00FF6CAC"/>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Bullet 2"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2950DA"/>
    <w:rPr>
      <w:rFonts w:ascii="Times New Roman" w:eastAsia="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qForma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link w:val="CommentTextChar"/>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link w:val="B1Zchn"/>
    <w:qForma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qFormat/>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uiPriority w:val="20"/>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autoSpaceDE w:val="0"/>
      <w:autoSpaceDN w:val="0"/>
      <w:ind w:firstLine="800"/>
      <w:jc w:val="both"/>
    </w:pPr>
    <w:rPr>
      <w:rFonts w:ascii="Gulim" w:eastAsia="Gulim" w:hAnsi="SimSun" w:cs="SimSun"/>
      <w:color w:val="000000"/>
      <w:sz w:val="20"/>
      <w:szCs w:val="20"/>
    </w:rPr>
  </w:style>
  <w:style w:type="paragraph" w:customStyle="1" w:styleId="xmsonormal">
    <w:name w:val="xmsonormal"/>
    <w:basedOn w:val="Normal"/>
    <w:uiPriority w:val="99"/>
    <w:qFormat/>
    <w:rsid w:val="00991887"/>
    <w:pPr>
      <w:spacing w:before="100" w:beforeAutospacing="1" w:after="100" w:afterAutospacing="1"/>
    </w:pPr>
    <w:rPr>
      <w:rFonts w:ascii="Calibri" w:eastAsia="Gulim" w:hAnsi="Calibri" w:cs="Calibri"/>
      <w:sz w:val="22"/>
      <w:szCs w:val="22"/>
      <w:lang w:eastAsia="ko-KR"/>
    </w:rPr>
  </w:style>
  <w:style w:type="character" w:customStyle="1" w:styleId="CommentTextChar">
    <w:name w:val="Comment Text Char"/>
    <w:basedOn w:val="DefaultParagraphFont"/>
    <w:link w:val="CommentText"/>
    <w:semiHidden/>
    <w:rsid w:val="00CA0169"/>
    <w:rPr>
      <w:rFonts w:ascii="Times New Roman" w:hAnsi="Times New Roman"/>
      <w:sz w:val="24"/>
      <w:szCs w:val="24"/>
    </w:rPr>
  </w:style>
  <w:style w:type="paragraph" w:customStyle="1" w:styleId="textintend1">
    <w:name w:val="text intend 1"/>
    <w:basedOn w:val="Normal"/>
    <w:rsid w:val="008A3282"/>
    <w:pPr>
      <w:numPr>
        <w:numId w:val="12"/>
      </w:numPr>
      <w:overflowPunct w:val="0"/>
      <w:autoSpaceDE w:val="0"/>
      <w:autoSpaceDN w:val="0"/>
      <w:adjustRightInd w:val="0"/>
      <w:spacing w:after="120"/>
      <w:jc w:val="both"/>
      <w:textAlignment w:val="baseline"/>
    </w:pPr>
    <w:rPr>
      <w:rFonts w:eastAsia="MS Mincho"/>
      <w:szCs w:val="20"/>
      <w:lang w:eastAsia="en-GB"/>
    </w:rPr>
  </w:style>
  <w:style w:type="character" w:customStyle="1" w:styleId="B1Zchn">
    <w:name w:val="B1 Zchn"/>
    <w:link w:val="B1"/>
    <w:qFormat/>
    <w:rsid w:val="008A3282"/>
    <w:rPr>
      <w:rFonts w:ascii="Times New Roman" w:hAnsi="Times New Roman"/>
      <w:sz w:val="24"/>
      <w:szCs w:val="24"/>
      <w:lang w:eastAsia="en-US"/>
    </w:rPr>
  </w:style>
  <w:style w:type="character" w:customStyle="1" w:styleId="B1Char">
    <w:name w:val="B1 Char"/>
    <w:qFormat/>
    <w:locked/>
    <w:rsid w:val="00641351"/>
    <w:rPr>
      <w:rFonts w:ascii="Times New Roman" w:hAnsi="Times New Roman"/>
      <w:lang w:val="en-GB" w:eastAsia="en-US"/>
    </w:rPr>
  </w:style>
  <w:style w:type="character" w:styleId="UnresolvedMention">
    <w:name w:val="Unresolved Mention"/>
    <w:basedOn w:val="DefaultParagraphFont"/>
    <w:rsid w:val="00FA72BF"/>
    <w:rPr>
      <w:color w:val="605E5C"/>
      <w:shd w:val="clear" w:color="auto" w:fill="E1DFDD"/>
    </w:rPr>
  </w:style>
  <w:style w:type="character" w:styleId="Strong">
    <w:name w:val="Strong"/>
    <w:uiPriority w:val="22"/>
    <w:qFormat/>
    <w:rsid w:val="00640133"/>
    <w:rPr>
      <w:b/>
      <w:bCs/>
    </w:rPr>
  </w:style>
  <w:style w:type="paragraph" w:customStyle="1" w:styleId="bullet1">
    <w:name w:val="bullet1"/>
    <w:basedOn w:val="Normal"/>
    <w:qFormat/>
    <w:rsid w:val="00CC65CD"/>
    <w:pPr>
      <w:numPr>
        <w:numId w:val="25"/>
      </w:numPr>
    </w:pPr>
    <w:rPr>
      <w:rFonts w:ascii="Times" w:eastAsia="Batang" w:hAnsi="Times"/>
      <w:sz w:val="20"/>
      <w:lang w:val="en-GB" w:eastAsia="en-US"/>
    </w:rPr>
  </w:style>
  <w:style w:type="paragraph" w:customStyle="1" w:styleId="bullet2">
    <w:name w:val="bullet2"/>
    <w:basedOn w:val="Normal"/>
    <w:qFormat/>
    <w:rsid w:val="00CC65CD"/>
    <w:pPr>
      <w:numPr>
        <w:ilvl w:val="1"/>
        <w:numId w:val="25"/>
      </w:numPr>
    </w:pPr>
    <w:rPr>
      <w:rFonts w:ascii="Times" w:eastAsia="Batang" w:hAnsi="Times"/>
      <w:sz w:val="20"/>
      <w:lang w:val="en-GB" w:eastAsia="en-US"/>
    </w:rPr>
  </w:style>
  <w:style w:type="paragraph" w:customStyle="1" w:styleId="bullet3">
    <w:name w:val="bullet3"/>
    <w:basedOn w:val="Normal"/>
    <w:qFormat/>
    <w:rsid w:val="00CC65CD"/>
    <w:pPr>
      <w:numPr>
        <w:ilvl w:val="2"/>
        <w:numId w:val="25"/>
      </w:numPr>
      <w:ind w:hanging="180"/>
    </w:pPr>
    <w:rPr>
      <w:rFonts w:ascii="Times" w:eastAsia="Batang" w:hAnsi="Times"/>
      <w:sz w:val="20"/>
      <w:lang w:val="en-GB" w:eastAsia="en-US"/>
    </w:rPr>
  </w:style>
  <w:style w:type="paragraph" w:customStyle="1" w:styleId="bullet4">
    <w:name w:val="bullet4"/>
    <w:basedOn w:val="Normal"/>
    <w:qFormat/>
    <w:rsid w:val="00CC65CD"/>
    <w:pPr>
      <w:numPr>
        <w:ilvl w:val="3"/>
        <w:numId w:val="25"/>
      </w:numPr>
    </w:pPr>
    <w:rPr>
      <w:rFonts w:ascii="Times" w:eastAsia="Batang" w:hAnsi="Times"/>
      <w:sz w:val="20"/>
      <w:lang w:val="en-GB" w:eastAsia="en-US"/>
    </w:rPr>
  </w:style>
  <w:style w:type="paragraph" w:customStyle="1" w:styleId="3GPPNormalText">
    <w:name w:val="3GPP Normal Text"/>
    <w:basedOn w:val="BodyText"/>
    <w:link w:val="3GPPNormalTextChar"/>
    <w:qFormat/>
    <w:rsid w:val="00DD348B"/>
    <w:pPr>
      <w:spacing w:after="120"/>
      <w:jc w:val="both"/>
    </w:pPr>
    <w:rPr>
      <w:rFonts w:eastAsia="MS Mincho"/>
      <w:sz w:val="22"/>
      <w:lang w:val="x-none" w:eastAsia="x-none"/>
    </w:rPr>
  </w:style>
  <w:style w:type="character" w:customStyle="1" w:styleId="3GPPNormalTextChar">
    <w:name w:val="3GPP Normal Text Char"/>
    <w:link w:val="3GPPNormalText"/>
    <w:qFormat/>
    <w:rsid w:val="00DD348B"/>
    <w:rPr>
      <w:rFonts w:ascii="Times New Roman" w:eastAsia="MS Mincho" w:hAnsi="Times New Roman"/>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31523950">
      <w:bodyDiv w:val="1"/>
      <w:marLeft w:val="0"/>
      <w:marRight w:val="0"/>
      <w:marTop w:val="0"/>
      <w:marBottom w:val="0"/>
      <w:divBdr>
        <w:top w:val="none" w:sz="0" w:space="0" w:color="auto"/>
        <w:left w:val="none" w:sz="0" w:space="0" w:color="auto"/>
        <w:bottom w:val="none" w:sz="0" w:space="0" w:color="auto"/>
        <w:right w:val="none" w:sz="0" w:space="0" w:color="auto"/>
      </w:divBdr>
      <w:divsChild>
        <w:div w:id="480268188">
          <w:marLeft w:val="0"/>
          <w:marRight w:val="0"/>
          <w:marTop w:val="0"/>
          <w:marBottom w:val="0"/>
          <w:divBdr>
            <w:top w:val="none" w:sz="0" w:space="0" w:color="auto"/>
            <w:left w:val="none" w:sz="0" w:space="0" w:color="auto"/>
            <w:bottom w:val="none" w:sz="0" w:space="0" w:color="auto"/>
            <w:right w:val="none" w:sz="0" w:space="0" w:color="auto"/>
          </w:divBdr>
        </w:div>
        <w:div w:id="678042712">
          <w:marLeft w:val="0"/>
          <w:marRight w:val="0"/>
          <w:marTop w:val="0"/>
          <w:marBottom w:val="0"/>
          <w:divBdr>
            <w:top w:val="none" w:sz="0" w:space="0" w:color="auto"/>
            <w:left w:val="none" w:sz="0" w:space="0" w:color="auto"/>
            <w:bottom w:val="none" w:sz="0" w:space="0" w:color="auto"/>
            <w:right w:val="none" w:sz="0" w:space="0" w:color="auto"/>
          </w:divBdr>
        </w:div>
        <w:div w:id="1961522567">
          <w:marLeft w:val="0"/>
          <w:marRight w:val="0"/>
          <w:marTop w:val="0"/>
          <w:marBottom w:val="0"/>
          <w:divBdr>
            <w:top w:val="none" w:sz="0" w:space="0" w:color="auto"/>
            <w:left w:val="none" w:sz="0" w:space="0" w:color="auto"/>
            <w:bottom w:val="none" w:sz="0" w:space="0" w:color="auto"/>
            <w:right w:val="none" w:sz="0" w:space="0" w:color="auto"/>
          </w:divBdr>
        </w:div>
        <w:div w:id="2016877624">
          <w:marLeft w:val="0"/>
          <w:marRight w:val="0"/>
          <w:marTop w:val="0"/>
          <w:marBottom w:val="0"/>
          <w:divBdr>
            <w:top w:val="none" w:sz="0" w:space="0" w:color="auto"/>
            <w:left w:val="none" w:sz="0" w:space="0" w:color="auto"/>
            <w:bottom w:val="none" w:sz="0" w:space="0" w:color="auto"/>
            <w:right w:val="none" w:sz="0" w:space="0" w:color="auto"/>
          </w:divBdr>
        </w:div>
        <w:div w:id="860506220">
          <w:marLeft w:val="0"/>
          <w:marRight w:val="0"/>
          <w:marTop w:val="0"/>
          <w:marBottom w:val="0"/>
          <w:divBdr>
            <w:top w:val="none" w:sz="0" w:space="0" w:color="auto"/>
            <w:left w:val="none" w:sz="0" w:space="0" w:color="auto"/>
            <w:bottom w:val="none" w:sz="0" w:space="0" w:color="auto"/>
            <w:right w:val="none" w:sz="0" w:space="0" w:color="auto"/>
          </w:divBdr>
        </w:div>
        <w:div w:id="1871987620">
          <w:marLeft w:val="0"/>
          <w:marRight w:val="0"/>
          <w:marTop w:val="0"/>
          <w:marBottom w:val="0"/>
          <w:divBdr>
            <w:top w:val="none" w:sz="0" w:space="0" w:color="auto"/>
            <w:left w:val="none" w:sz="0" w:space="0" w:color="auto"/>
            <w:bottom w:val="none" w:sz="0" w:space="0" w:color="auto"/>
            <w:right w:val="none" w:sz="0" w:space="0" w:color="auto"/>
          </w:divBdr>
        </w:div>
        <w:div w:id="53166948">
          <w:marLeft w:val="0"/>
          <w:marRight w:val="0"/>
          <w:marTop w:val="0"/>
          <w:marBottom w:val="0"/>
          <w:divBdr>
            <w:top w:val="none" w:sz="0" w:space="0" w:color="auto"/>
            <w:left w:val="none" w:sz="0" w:space="0" w:color="auto"/>
            <w:bottom w:val="none" w:sz="0" w:space="0" w:color="auto"/>
            <w:right w:val="none" w:sz="0" w:space="0" w:color="auto"/>
          </w:divBdr>
        </w:div>
        <w:div w:id="1892230511">
          <w:marLeft w:val="0"/>
          <w:marRight w:val="0"/>
          <w:marTop w:val="0"/>
          <w:marBottom w:val="0"/>
          <w:divBdr>
            <w:top w:val="none" w:sz="0" w:space="0" w:color="auto"/>
            <w:left w:val="none" w:sz="0" w:space="0" w:color="auto"/>
            <w:bottom w:val="none" w:sz="0" w:space="0" w:color="auto"/>
            <w:right w:val="none" w:sz="0" w:space="0" w:color="auto"/>
          </w:divBdr>
        </w:div>
        <w:div w:id="822281005">
          <w:marLeft w:val="0"/>
          <w:marRight w:val="0"/>
          <w:marTop w:val="0"/>
          <w:marBottom w:val="0"/>
          <w:divBdr>
            <w:top w:val="none" w:sz="0" w:space="0" w:color="auto"/>
            <w:left w:val="none" w:sz="0" w:space="0" w:color="auto"/>
            <w:bottom w:val="none" w:sz="0" w:space="0" w:color="auto"/>
            <w:right w:val="none" w:sz="0" w:space="0" w:color="auto"/>
          </w:divBdr>
        </w:div>
        <w:div w:id="1734347810">
          <w:marLeft w:val="0"/>
          <w:marRight w:val="0"/>
          <w:marTop w:val="0"/>
          <w:marBottom w:val="0"/>
          <w:divBdr>
            <w:top w:val="none" w:sz="0" w:space="0" w:color="auto"/>
            <w:left w:val="none" w:sz="0" w:space="0" w:color="auto"/>
            <w:bottom w:val="none" w:sz="0" w:space="0" w:color="auto"/>
            <w:right w:val="none" w:sz="0" w:space="0" w:color="auto"/>
          </w:divBdr>
        </w:div>
        <w:div w:id="147720047">
          <w:marLeft w:val="0"/>
          <w:marRight w:val="0"/>
          <w:marTop w:val="0"/>
          <w:marBottom w:val="0"/>
          <w:divBdr>
            <w:top w:val="none" w:sz="0" w:space="0" w:color="auto"/>
            <w:left w:val="none" w:sz="0" w:space="0" w:color="auto"/>
            <w:bottom w:val="none" w:sz="0" w:space="0" w:color="auto"/>
            <w:right w:val="none" w:sz="0" w:space="0" w:color="auto"/>
          </w:divBdr>
        </w:div>
        <w:div w:id="734624488">
          <w:marLeft w:val="0"/>
          <w:marRight w:val="0"/>
          <w:marTop w:val="0"/>
          <w:marBottom w:val="0"/>
          <w:divBdr>
            <w:top w:val="none" w:sz="0" w:space="0" w:color="auto"/>
            <w:left w:val="none" w:sz="0" w:space="0" w:color="auto"/>
            <w:bottom w:val="none" w:sz="0" w:space="0" w:color="auto"/>
            <w:right w:val="none" w:sz="0" w:space="0" w:color="auto"/>
          </w:divBdr>
        </w:div>
        <w:div w:id="1165631466">
          <w:marLeft w:val="0"/>
          <w:marRight w:val="0"/>
          <w:marTop w:val="0"/>
          <w:marBottom w:val="0"/>
          <w:divBdr>
            <w:top w:val="none" w:sz="0" w:space="0" w:color="auto"/>
            <w:left w:val="none" w:sz="0" w:space="0" w:color="auto"/>
            <w:bottom w:val="none" w:sz="0" w:space="0" w:color="auto"/>
            <w:right w:val="none" w:sz="0" w:space="0" w:color="auto"/>
          </w:divBdr>
        </w:div>
        <w:div w:id="1426615518">
          <w:marLeft w:val="0"/>
          <w:marRight w:val="0"/>
          <w:marTop w:val="0"/>
          <w:marBottom w:val="0"/>
          <w:divBdr>
            <w:top w:val="none" w:sz="0" w:space="0" w:color="auto"/>
            <w:left w:val="none" w:sz="0" w:space="0" w:color="auto"/>
            <w:bottom w:val="none" w:sz="0" w:space="0" w:color="auto"/>
            <w:right w:val="none" w:sz="0" w:space="0" w:color="auto"/>
          </w:divBdr>
        </w:div>
      </w:divsChild>
    </w:div>
    <w:div w:id="648174765">
      <w:bodyDiv w:val="1"/>
      <w:marLeft w:val="0"/>
      <w:marRight w:val="0"/>
      <w:marTop w:val="0"/>
      <w:marBottom w:val="0"/>
      <w:divBdr>
        <w:top w:val="none" w:sz="0" w:space="0" w:color="auto"/>
        <w:left w:val="none" w:sz="0" w:space="0" w:color="auto"/>
        <w:bottom w:val="none" w:sz="0" w:space="0" w:color="auto"/>
        <w:right w:val="none" w:sz="0" w:space="0" w:color="auto"/>
      </w:divBdr>
      <w:divsChild>
        <w:div w:id="82185860">
          <w:marLeft w:val="0"/>
          <w:marRight w:val="0"/>
          <w:marTop w:val="0"/>
          <w:marBottom w:val="0"/>
          <w:divBdr>
            <w:top w:val="none" w:sz="0" w:space="0" w:color="auto"/>
            <w:left w:val="none" w:sz="0" w:space="0" w:color="auto"/>
            <w:bottom w:val="none" w:sz="0" w:space="0" w:color="auto"/>
            <w:right w:val="none" w:sz="0" w:space="0" w:color="auto"/>
          </w:divBdr>
        </w:div>
        <w:div w:id="1702851786">
          <w:marLeft w:val="0"/>
          <w:marRight w:val="0"/>
          <w:marTop w:val="0"/>
          <w:marBottom w:val="0"/>
          <w:divBdr>
            <w:top w:val="none" w:sz="0" w:space="0" w:color="auto"/>
            <w:left w:val="none" w:sz="0" w:space="0" w:color="auto"/>
            <w:bottom w:val="none" w:sz="0" w:space="0" w:color="auto"/>
            <w:right w:val="none" w:sz="0" w:space="0" w:color="auto"/>
          </w:divBdr>
        </w:div>
      </w:divsChild>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35472229">
      <w:bodyDiv w:val="1"/>
      <w:marLeft w:val="0"/>
      <w:marRight w:val="0"/>
      <w:marTop w:val="0"/>
      <w:marBottom w:val="0"/>
      <w:divBdr>
        <w:top w:val="none" w:sz="0" w:space="0" w:color="auto"/>
        <w:left w:val="none" w:sz="0" w:space="0" w:color="auto"/>
        <w:bottom w:val="none" w:sz="0" w:space="0" w:color="auto"/>
        <w:right w:val="none" w:sz="0" w:space="0" w:color="auto"/>
      </w:divBdr>
      <w:divsChild>
        <w:div w:id="1164274660">
          <w:marLeft w:val="0"/>
          <w:marRight w:val="0"/>
          <w:marTop w:val="0"/>
          <w:marBottom w:val="0"/>
          <w:divBdr>
            <w:top w:val="none" w:sz="0" w:space="0" w:color="auto"/>
            <w:left w:val="none" w:sz="0" w:space="0" w:color="auto"/>
            <w:bottom w:val="none" w:sz="0" w:space="0" w:color="auto"/>
            <w:right w:val="none" w:sz="0" w:space="0" w:color="auto"/>
          </w:divBdr>
        </w:div>
      </w:divsChild>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289776820">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25153306">
      <w:bodyDiv w:val="1"/>
      <w:marLeft w:val="0"/>
      <w:marRight w:val="0"/>
      <w:marTop w:val="0"/>
      <w:marBottom w:val="0"/>
      <w:divBdr>
        <w:top w:val="none" w:sz="0" w:space="0" w:color="auto"/>
        <w:left w:val="none" w:sz="0" w:space="0" w:color="auto"/>
        <w:bottom w:val="none" w:sz="0" w:space="0" w:color="auto"/>
        <w:right w:val="none" w:sz="0" w:space="0" w:color="auto"/>
      </w:divBdr>
      <w:divsChild>
        <w:div w:id="1418400109">
          <w:marLeft w:val="1166"/>
          <w:marRight w:val="0"/>
          <w:marTop w:val="115"/>
          <w:marBottom w:val="0"/>
          <w:divBdr>
            <w:top w:val="none" w:sz="0" w:space="0" w:color="auto"/>
            <w:left w:val="none" w:sz="0" w:space="0" w:color="auto"/>
            <w:bottom w:val="none" w:sz="0" w:space="0" w:color="auto"/>
            <w:right w:val="none" w:sz="0" w:space="0" w:color="auto"/>
          </w:divBdr>
        </w:div>
        <w:div w:id="1365212813">
          <w:marLeft w:val="1800"/>
          <w:marRight w:val="0"/>
          <w:marTop w:val="96"/>
          <w:marBottom w:val="0"/>
          <w:divBdr>
            <w:top w:val="none" w:sz="0" w:space="0" w:color="auto"/>
            <w:left w:val="none" w:sz="0" w:space="0" w:color="auto"/>
            <w:bottom w:val="none" w:sz="0" w:space="0" w:color="auto"/>
            <w:right w:val="none" w:sz="0" w:space="0" w:color="auto"/>
          </w:divBdr>
        </w:div>
        <w:div w:id="1948001517">
          <w:marLeft w:val="2520"/>
          <w:marRight w:val="0"/>
          <w:marTop w:val="86"/>
          <w:marBottom w:val="0"/>
          <w:divBdr>
            <w:top w:val="none" w:sz="0" w:space="0" w:color="auto"/>
            <w:left w:val="none" w:sz="0" w:space="0" w:color="auto"/>
            <w:bottom w:val="none" w:sz="0" w:space="0" w:color="auto"/>
            <w:right w:val="none" w:sz="0" w:space="0" w:color="auto"/>
          </w:divBdr>
        </w:div>
        <w:div w:id="1930382213">
          <w:marLeft w:val="1166"/>
          <w:marRight w:val="0"/>
          <w:marTop w:val="115"/>
          <w:marBottom w:val="0"/>
          <w:divBdr>
            <w:top w:val="none" w:sz="0" w:space="0" w:color="auto"/>
            <w:left w:val="none" w:sz="0" w:space="0" w:color="auto"/>
            <w:bottom w:val="none" w:sz="0" w:space="0" w:color="auto"/>
            <w:right w:val="none" w:sz="0" w:space="0" w:color="auto"/>
          </w:divBdr>
        </w:div>
      </w:divsChild>
    </w:div>
    <w:div w:id="148330753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22230145">
      <w:bodyDiv w:val="1"/>
      <w:marLeft w:val="0"/>
      <w:marRight w:val="0"/>
      <w:marTop w:val="0"/>
      <w:marBottom w:val="0"/>
      <w:divBdr>
        <w:top w:val="none" w:sz="0" w:space="0" w:color="auto"/>
        <w:left w:val="none" w:sz="0" w:space="0" w:color="auto"/>
        <w:bottom w:val="none" w:sz="0" w:space="0" w:color="auto"/>
        <w:right w:val="none" w:sz="0" w:space="0" w:color="auto"/>
      </w:divBdr>
    </w:div>
    <w:div w:id="1649819373">
      <w:bodyDiv w:val="1"/>
      <w:marLeft w:val="0"/>
      <w:marRight w:val="0"/>
      <w:marTop w:val="0"/>
      <w:marBottom w:val="0"/>
      <w:divBdr>
        <w:top w:val="none" w:sz="0" w:space="0" w:color="auto"/>
        <w:left w:val="none" w:sz="0" w:space="0" w:color="auto"/>
        <w:bottom w:val="none" w:sz="0" w:space="0" w:color="auto"/>
        <w:right w:val="none" w:sz="0" w:space="0" w:color="auto"/>
      </w:divBdr>
      <w:divsChild>
        <w:div w:id="1503004141">
          <w:marLeft w:val="0"/>
          <w:marRight w:val="0"/>
          <w:marTop w:val="0"/>
          <w:marBottom w:val="0"/>
          <w:divBdr>
            <w:top w:val="none" w:sz="0" w:space="0" w:color="auto"/>
            <w:left w:val="none" w:sz="0" w:space="0" w:color="auto"/>
            <w:bottom w:val="none" w:sz="0" w:space="0" w:color="auto"/>
            <w:right w:val="none" w:sz="0" w:space="0" w:color="auto"/>
          </w:divBdr>
        </w:div>
      </w:divsChild>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889998420">
      <w:bodyDiv w:val="1"/>
      <w:marLeft w:val="0"/>
      <w:marRight w:val="0"/>
      <w:marTop w:val="0"/>
      <w:marBottom w:val="0"/>
      <w:divBdr>
        <w:top w:val="none" w:sz="0" w:space="0" w:color="auto"/>
        <w:left w:val="none" w:sz="0" w:space="0" w:color="auto"/>
        <w:bottom w:val="none" w:sz="0" w:space="0" w:color="auto"/>
        <w:right w:val="none" w:sz="0" w:space="0" w:color="auto"/>
      </w:divBdr>
      <w:divsChild>
        <w:div w:id="536772456">
          <w:marLeft w:val="0"/>
          <w:marRight w:val="0"/>
          <w:marTop w:val="0"/>
          <w:marBottom w:val="0"/>
          <w:divBdr>
            <w:top w:val="none" w:sz="0" w:space="0" w:color="auto"/>
            <w:left w:val="none" w:sz="0" w:space="0" w:color="auto"/>
            <w:bottom w:val="none" w:sz="0" w:space="0" w:color="auto"/>
            <w:right w:val="none" w:sz="0" w:space="0" w:color="auto"/>
          </w:divBdr>
        </w:div>
      </w:divsChild>
    </w:div>
    <w:div w:id="193902444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wmf"/><Relationship Id="rId18" Type="http://schemas.openxmlformats.org/officeDocument/2006/relationships/image" Target="media/image11.w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4.w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w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image" Target="media/image13.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image" Target="media/image16.emf"/><Relationship Id="rId10" Type="http://schemas.openxmlformats.org/officeDocument/2006/relationships/image" Target="media/image3.emf"/><Relationship Id="rId19" Type="http://schemas.openxmlformats.org/officeDocument/2006/relationships/image" Target="media/image12.w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wmf"/><Relationship Id="rId22" Type="http://schemas.openxmlformats.org/officeDocument/2006/relationships/image" Target="media/image15.w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6</Pages>
  <Words>2044</Words>
  <Characters>11656</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13673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2020-01-28T02:24:00Z</cp:lastPrinted>
  <dcterms:created xsi:type="dcterms:W3CDTF">2022-03-19T20:28:00Z</dcterms:created>
  <dcterms:modified xsi:type="dcterms:W3CDTF">2024-02-19T02:31:00Z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